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7B0" w:rsidRPr="00FD60CA" w:rsidRDefault="006E085E">
      <w:pPr>
        <w:pStyle w:val="a3"/>
        <w:rPr>
          <w:lang w:val="bg-BG"/>
        </w:rPr>
      </w:pPr>
      <w:r w:rsidRPr="00FD60CA">
        <w:rPr>
          <w:noProof/>
          <w:lang w:val="bg-BG" w:eastAsia="bg-BG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302260</wp:posOffset>
                </wp:positionH>
                <wp:positionV relativeFrom="page">
                  <wp:posOffset>267335</wp:posOffset>
                </wp:positionV>
                <wp:extent cx="2487930" cy="10151110"/>
                <wp:effectExtent l="4445" t="1270" r="3175" b="1270"/>
                <wp:wrapNone/>
                <wp:docPr id="31" name="Гру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7930" cy="10151110"/>
                          <a:chOff x="0" y="0"/>
                          <a:chExt cx="2194560" cy="9125712"/>
                        </a:xfrm>
                      </wpg:grpSpPr>
                      <wps:wsp>
                        <wps:cNvPr id="256" name="Правоъгълник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4535" cy="9125712"/>
                          </a:xfrm>
                          <a:prstGeom prst="rect">
                            <a:avLst/>
                          </a:prstGeom>
                          <a:solidFill>
                            <a:srgbClr val="4454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7" name="Петоъгълник 4"/>
                        <wps:cNvSpPr>
                          <a:spLocks noChangeArrowheads="1"/>
                        </wps:cNvSpPr>
                        <wps:spPr bwMode="auto">
                          <a:xfrm>
                            <a:off x="0" y="1466850"/>
                            <a:ext cx="2194560" cy="552055"/>
                          </a:xfrm>
                          <a:prstGeom prst="homePlate">
                            <a:avLst>
                              <a:gd name="adj" fmla="val 50004"/>
                            </a:avLst>
                          </a:prstGeom>
                          <a:solidFill>
                            <a:srgbClr val="4472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1F16" w:rsidRPr="005C57B0" w:rsidRDefault="00691F16">
                              <w:pPr>
                                <w:pStyle w:val="a3"/>
                                <w:jc w:val="right"/>
                                <w:rPr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bg-BG"/>
                                </w:rPr>
                                <w:t>30.06 2017 година</w:t>
                              </w:r>
                            </w:p>
                          </w:txbxContent>
                        </wps:txbx>
                        <wps:bodyPr rot="0" vert="horz" wrap="square" lIns="91440" tIns="0" rIns="182880" bIns="0" anchor="ctr" anchorCtr="0" upright="1">
                          <a:noAutofit/>
                        </wps:bodyPr>
                      </wps:wsp>
                      <wpg:grpSp>
                        <wpg:cNvPr id="258" name="Група 5"/>
                        <wpg:cNvGrpSpPr>
                          <a:grpSpLocks/>
                        </wpg:cNvGrpSpPr>
                        <wpg:grpSpPr bwMode="auto">
                          <a:xfrm>
                            <a:off x="76200" y="4210050"/>
                            <a:ext cx="2057400" cy="4910328"/>
                            <a:chOff x="80645" y="4211812"/>
                            <a:chExt cx="1306273" cy="3121026"/>
                          </a:xfrm>
                        </wpg:grpSpPr>
                        <wpg:grpSp>
                          <wpg:cNvPr id="259" name="Група 6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141062" y="4211812"/>
                              <a:ext cx="1047750" cy="3121026"/>
                              <a:chOff x="141062" y="4211812"/>
                              <a:chExt cx="1047750" cy="3121026"/>
                            </a:xfrm>
                          </wpg:grpSpPr>
                          <wps:wsp>
                            <wps:cNvPr id="260" name="Свободна форма 20"/>
                            <wps:cNvSpPr>
                              <a:spLocks/>
                            </wps:cNvSpPr>
                            <wps:spPr bwMode="auto">
                              <a:xfrm>
                                <a:off x="369662" y="6216825"/>
                                <a:ext cx="193675" cy="698500"/>
                              </a:xfrm>
                              <a:custGeom>
                                <a:avLst/>
                                <a:gdLst>
                                  <a:gd name="T0" fmla="*/ 0 w 122"/>
                                  <a:gd name="T1" fmla="*/ 0 h 440"/>
                                  <a:gd name="T2" fmla="*/ 61913 w 122"/>
                                  <a:gd name="T3" fmla="*/ 241300 h 440"/>
                                  <a:gd name="T4" fmla="*/ 133350 w 122"/>
                                  <a:gd name="T5" fmla="*/ 482600 h 440"/>
                                  <a:gd name="T6" fmla="*/ 193675 w 122"/>
                                  <a:gd name="T7" fmla="*/ 661988 h 440"/>
                                  <a:gd name="T8" fmla="*/ 193675 w 122"/>
                                  <a:gd name="T9" fmla="*/ 698500 h 440"/>
                                  <a:gd name="T10" fmla="*/ 120650 w 122"/>
                                  <a:gd name="T11" fmla="*/ 485775 h 440"/>
                                  <a:gd name="T12" fmla="*/ 61913 w 122"/>
                                  <a:gd name="T13" fmla="*/ 285750 h 440"/>
                                  <a:gd name="T14" fmla="*/ 9525 w 122"/>
                                  <a:gd name="T15" fmla="*/ 84138 h 440"/>
                                  <a:gd name="T16" fmla="*/ 0 w 122"/>
                                  <a:gd name="T17" fmla="*/ 0 h 440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22" h="440">
                                    <a:moveTo>
                                      <a:pt x="0" y="0"/>
                                    </a:moveTo>
                                    <a:lnTo>
                                      <a:pt x="39" y="152"/>
                                    </a:lnTo>
                                    <a:lnTo>
                                      <a:pt x="84" y="304"/>
                                    </a:lnTo>
                                    <a:lnTo>
                                      <a:pt x="122" y="417"/>
                                    </a:lnTo>
                                    <a:lnTo>
                                      <a:pt x="122" y="440"/>
                                    </a:lnTo>
                                    <a:lnTo>
                                      <a:pt x="76" y="306"/>
                                    </a:lnTo>
                                    <a:lnTo>
                                      <a:pt x="39" y="180"/>
                                    </a:lnTo>
                                    <a:lnTo>
                                      <a:pt x="6" y="5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1" name="Свободна форма 21"/>
                            <wps:cNvSpPr>
                              <a:spLocks/>
                            </wps:cNvSpPr>
                            <wps:spPr bwMode="auto">
                              <a:xfrm>
                                <a:off x="572862" y="6905800"/>
                                <a:ext cx="184150" cy="427038"/>
                              </a:xfrm>
                              <a:custGeom>
                                <a:avLst/>
                                <a:gdLst>
                                  <a:gd name="T0" fmla="*/ 0 w 116"/>
                                  <a:gd name="T1" fmla="*/ 0 h 269"/>
                                  <a:gd name="T2" fmla="*/ 12700 w 116"/>
                                  <a:gd name="T3" fmla="*/ 30163 h 269"/>
                                  <a:gd name="T4" fmla="*/ 58738 w 116"/>
                                  <a:gd name="T5" fmla="*/ 147638 h 269"/>
                                  <a:gd name="T6" fmla="*/ 106363 w 116"/>
                                  <a:gd name="T7" fmla="*/ 265113 h 269"/>
                                  <a:gd name="T8" fmla="*/ 184150 w 116"/>
                                  <a:gd name="T9" fmla="*/ 427038 h 269"/>
                                  <a:gd name="T10" fmla="*/ 171450 w 116"/>
                                  <a:gd name="T11" fmla="*/ 427038 h 269"/>
                                  <a:gd name="T12" fmla="*/ 95250 w 116"/>
                                  <a:gd name="T13" fmla="*/ 268288 h 269"/>
                                  <a:gd name="T14" fmla="*/ 47625 w 116"/>
                                  <a:gd name="T15" fmla="*/ 155575 h 269"/>
                                  <a:gd name="T16" fmla="*/ 1588 w 116"/>
                                  <a:gd name="T17" fmla="*/ 39688 h 269"/>
                                  <a:gd name="T18" fmla="*/ 0 w 116"/>
                                  <a:gd name="T19" fmla="*/ 0 h 269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6" h="269">
                                    <a:moveTo>
                                      <a:pt x="0" y="0"/>
                                    </a:moveTo>
                                    <a:lnTo>
                                      <a:pt x="8" y="19"/>
                                    </a:lnTo>
                                    <a:lnTo>
                                      <a:pt x="37" y="93"/>
                                    </a:lnTo>
                                    <a:lnTo>
                                      <a:pt x="67" y="167"/>
                                    </a:lnTo>
                                    <a:lnTo>
                                      <a:pt x="116" y="269"/>
                                    </a:lnTo>
                                    <a:lnTo>
                                      <a:pt x="108" y="269"/>
                                    </a:lnTo>
                                    <a:lnTo>
                                      <a:pt x="60" y="169"/>
                                    </a:lnTo>
                                    <a:lnTo>
                                      <a:pt x="30" y="98"/>
                                    </a:lnTo>
                                    <a:lnTo>
                                      <a:pt x="1" y="2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2" name="Свободна форма 22"/>
                            <wps:cNvSpPr>
                              <a:spLocks/>
                            </wps:cNvSpPr>
                            <wps:spPr bwMode="auto">
                              <a:xfrm>
                                <a:off x="141062" y="4211812"/>
                                <a:ext cx="222250" cy="2019300"/>
                              </a:xfrm>
                              <a:custGeom>
                                <a:avLst/>
                                <a:gdLst>
                                  <a:gd name="T0" fmla="*/ 0 w 140"/>
                                  <a:gd name="T1" fmla="*/ 0 h 1272"/>
                                  <a:gd name="T2" fmla="*/ 0 w 140"/>
                                  <a:gd name="T3" fmla="*/ 0 h 1272"/>
                                  <a:gd name="T4" fmla="*/ 1588 w 140"/>
                                  <a:gd name="T5" fmla="*/ 125413 h 1272"/>
                                  <a:gd name="T6" fmla="*/ 4763 w 140"/>
                                  <a:gd name="T7" fmla="*/ 252413 h 1272"/>
                                  <a:gd name="T8" fmla="*/ 19050 w 140"/>
                                  <a:gd name="T9" fmla="*/ 503238 h 1272"/>
                                  <a:gd name="T10" fmla="*/ 36513 w 140"/>
                                  <a:gd name="T11" fmla="*/ 755650 h 1272"/>
                                  <a:gd name="T12" fmla="*/ 61913 w 140"/>
                                  <a:gd name="T13" fmla="*/ 1006475 h 1272"/>
                                  <a:gd name="T14" fmla="*/ 92075 w 140"/>
                                  <a:gd name="T15" fmla="*/ 1257300 h 1272"/>
                                  <a:gd name="T16" fmla="*/ 131763 w 140"/>
                                  <a:gd name="T17" fmla="*/ 1504950 h 1272"/>
                                  <a:gd name="T18" fmla="*/ 169863 w 140"/>
                                  <a:gd name="T19" fmla="*/ 1724025 h 1272"/>
                                  <a:gd name="T20" fmla="*/ 214313 w 140"/>
                                  <a:gd name="T21" fmla="*/ 1941513 h 1272"/>
                                  <a:gd name="T22" fmla="*/ 222250 w 140"/>
                                  <a:gd name="T23" fmla="*/ 2019300 h 1272"/>
                                  <a:gd name="T24" fmla="*/ 219075 w 140"/>
                                  <a:gd name="T25" fmla="*/ 2003425 h 1272"/>
                                  <a:gd name="T26" fmla="*/ 166688 w 140"/>
                                  <a:gd name="T27" fmla="*/ 1755775 h 1272"/>
                                  <a:gd name="T28" fmla="*/ 122238 w 140"/>
                                  <a:gd name="T29" fmla="*/ 1506538 h 1272"/>
                                  <a:gd name="T30" fmla="*/ 84138 w 140"/>
                                  <a:gd name="T31" fmla="*/ 1257300 h 1272"/>
                                  <a:gd name="T32" fmla="*/ 55563 w 140"/>
                                  <a:gd name="T33" fmla="*/ 1006475 h 1272"/>
                                  <a:gd name="T34" fmla="*/ 31750 w 140"/>
                                  <a:gd name="T35" fmla="*/ 755650 h 1272"/>
                                  <a:gd name="T36" fmla="*/ 14288 w 140"/>
                                  <a:gd name="T37" fmla="*/ 503238 h 1272"/>
                                  <a:gd name="T38" fmla="*/ 3175 w 140"/>
                                  <a:gd name="T39" fmla="*/ 252413 h 1272"/>
                                  <a:gd name="T40" fmla="*/ 0 w 140"/>
                                  <a:gd name="T41" fmla="*/ 125413 h 1272"/>
                                  <a:gd name="T42" fmla="*/ 0 w 140"/>
                                  <a:gd name="T43" fmla="*/ 0 h 1272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</a:gdLst>
                                <a:ahLst/>
                                <a:cxnLst>
                                  <a:cxn ang="T44">
                                    <a:pos x="T0" y="T1"/>
                                  </a:cxn>
                                  <a:cxn ang="T45">
                                    <a:pos x="T2" y="T3"/>
                                  </a:cxn>
                                  <a:cxn ang="T46">
                                    <a:pos x="T4" y="T5"/>
                                  </a:cxn>
                                  <a:cxn ang="T47">
                                    <a:pos x="T6" y="T7"/>
                                  </a:cxn>
                                  <a:cxn ang="T48">
                                    <a:pos x="T8" y="T9"/>
                                  </a:cxn>
                                  <a:cxn ang="T49">
                                    <a:pos x="T10" y="T11"/>
                                  </a:cxn>
                                  <a:cxn ang="T50">
                                    <a:pos x="T12" y="T13"/>
                                  </a:cxn>
                                  <a:cxn ang="T51">
                                    <a:pos x="T14" y="T15"/>
                                  </a:cxn>
                                  <a:cxn ang="T52">
                                    <a:pos x="T16" y="T17"/>
                                  </a:cxn>
                                  <a:cxn ang="T53">
                                    <a:pos x="T18" y="T19"/>
                                  </a:cxn>
                                  <a:cxn ang="T54">
                                    <a:pos x="T20" y="T21"/>
                                  </a:cxn>
                                  <a:cxn ang="T55">
                                    <a:pos x="T22" y="T23"/>
                                  </a:cxn>
                                  <a:cxn ang="T56">
                                    <a:pos x="T24" y="T25"/>
                                  </a:cxn>
                                  <a:cxn ang="T57">
                                    <a:pos x="T26" y="T27"/>
                                  </a:cxn>
                                  <a:cxn ang="T58">
                                    <a:pos x="T28" y="T29"/>
                                  </a:cxn>
                                  <a:cxn ang="T59">
                                    <a:pos x="T30" y="T31"/>
                                  </a:cxn>
                                  <a:cxn ang="T60">
                                    <a:pos x="T32" y="T33"/>
                                  </a:cxn>
                                  <a:cxn ang="T61">
                                    <a:pos x="T34" y="T35"/>
                                  </a:cxn>
                                  <a:cxn ang="T62">
                                    <a:pos x="T36" y="T37"/>
                                  </a:cxn>
                                  <a:cxn ang="T63">
                                    <a:pos x="T38" y="T39"/>
                                  </a:cxn>
                                  <a:cxn ang="T64">
                                    <a:pos x="T40" y="T41"/>
                                  </a:cxn>
                                  <a:cxn ang="T65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140" h="1272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" y="79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317"/>
                                    </a:lnTo>
                                    <a:lnTo>
                                      <a:pt x="23" y="476"/>
                                    </a:lnTo>
                                    <a:lnTo>
                                      <a:pt x="39" y="634"/>
                                    </a:lnTo>
                                    <a:lnTo>
                                      <a:pt x="58" y="792"/>
                                    </a:lnTo>
                                    <a:lnTo>
                                      <a:pt x="83" y="948"/>
                                    </a:lnTo>
                                    <a:lnTo>
                                      <a:pt x="107" y="1086"/>
                                    </a:lnTo>
                                    <a:lnTo>
                                      <a:pt x="135" y="1223"/>
                                    </a:lnTo>
                                    <a:lnTo>
                                      <a:pt x="140" y="1272"/>
                                    </a:lnTo>
                                    <a:lnTo>
                                      <a:pt x="138" y="1262"/>
                                    </a:lnTo>
                                    <a:lnTo>
                                      <a:pt x="105" y="1106"/>
                                    </a:lnTo>
                                    <a:lnTo>
                                      <a:pt x="77" y="949"/>
                                    </a:lnTo>
                                    <a:lnTo>
                                      <a:pt x="53" y="792"/>
                                    </a:lnTo>
                                    <a:lnTo>
                                      <a:pt x="35" y="634"/>
                                    </a:lnTo>
                                    <a:lnTo>
                                      <a:pt x="20" y="476"/>
                                    </a:lnTo>
                                    <a:lnTo>
                                      <a:pt x="9" y="317"/>
                                    </a:lnTo>
                                    <a:lnTo>
                                      <a:pt x="2" y="159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3" name="Свободна форма 23"/>
                            <wps:cNvSpPr>
                              <a:spLocks/>
                            </wps:cNvSpPr>
                            <wps:spPr bwMode="auto">
                              <a:xfrm>
                                <a:off x="341087" y="4861100"/>
                                <a:ext cx="71438" cy="1355725"/>
                              </a:xfrm>
                              <a:custGeom>
                                <a:avLst/>
                                <a:gdLst>
                                  <a:gd name="T0" fmla="*/ 71438 w 45"/>
                                  <a:gd name="T1" fmla="*/ 0 h 854"/>
                                  <a:gd name="T2" fmla="*/ 71438 w 45"/>
                                  <a:gd name="T3" fmla="*/ 0 h 854"/>
                                  <a:gd name="T4" fmla="*/ 55563 w 45"/>
                                  <a:gd name="T5" fmla="*/ 104775 h 854"/>
                                  <a:gd name="T6" fmla="*/ 41275 w 45"/>
                                  <a:gd name="T7" fmla="*/ 211138 h 854"/>
                                  <a:gd name="T8" fmla="*/ 22225 w 45"/>
                                  <a:gd name="T9" fmla="*/ 423863 h 854"/>
                                  <a:gd name="T10" fmla="*/ 9525 w 45"/>
                                  <a:gd name="T11" fmla="*/ 636588 h 854"/>
                                  <a:gd name="T12" fmla="*/ 4763 w 45"/>
                                  <a:gd name="T13" fmla="*/ 847725 h 854"/>
                                  <a:gd name="T14" fmla="*/ 9525 w 45"/>
                                  <a:gd name="T15" fmla="*/ 1062038 h 854"/>
                                  <a:gd name="T16" fmla="*/ 22225 w 45"/>
                                  <a:gd name="T17" fmla="*/ 1274763 h 854"/>
                                  <a:gd name="T18" fmla="*/ 28575 w 45"/>
                                  <a:gd name="T19" fmla="*/ 1355725 h 854"/>
                                  <a:gd name="T20" fmla="*/ 28575 w 45"/>
                                  <a:gd name="T21" fmla="*/ 1350963 h 854"/>
                                  <a:gd name="T22" fmla="*/ 14288 w 45"/>
                                  <a:gd name="T23" fmla="*/ 1292225 h 854"/>
                                  <a:gd name="T24" fmla="*/ 12700 w 45"/>
                                  <a:gd name="T25" fmla="*/ 1274763 h 854"/>
                                  <a:gd name="T26" fmla="*/ 1588 w 45"/>
                                  <a:gd name="T27" fmla="*/ 1062038 h 854"/>
                                  <a:gd name="T28" fmla="*/ 0 w 45"/>
                                  <a:gd name="T29" fmla="*/ 847725 h 854"/>
                                  <a:gd name="T30" fmla="*/ 4763 w 45"/>
                                  <a:gd name="T31" fmla="*/ 636588 h 854"/>
                                  <a:gd name="T32" fmla="*/ 19050 w 45"/>
                                  <a:gd name="T33" fmla="*/ 423863 h 854"/>
                                  <a:gd name="T34" fmla="*/ 39688 w 45"/>
                                  <a:gd name="T35" fmla="*/ 209550 h 854"/>
                                  <a:gd name="T36" fmla="*/ 53975 w 45"/>
                                  <a:gd name="T37" fmla="*/ 104775 h 854"/>
                                  <a:gd name="T38" fmla="*/ 71438 w 45"/>
                                  <a:gd name="T39" fmla="*/ 0 h 854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</a:gdLst>
                                <a:ahLst/>
                                <a:cxnLst>
                                  <a:cxn ang="T40">
                                    <a:pos x="T0" y="T1"/>
                                  </a:cxn>
                                  <a:cxn ang="T41">
                                    <a:pos x="T2" y="T3"/>
                                  </a:cxn>
                                  <a:cxn ang="T42">
                                    <a:pos x="T4" y="T5"/>
                                  </a:cxn>
                                  <a:cxn ang="T43">
                                    <a:pos x="T6" y="T7"/>
                                  </a:cxn>
                                  <a:cxn ang="T44">
                                    <a:pos x="T8" y="T9"/>
                                  </a:cxn>
                                  <a:cxn ang="T45">
                                    <a:pos x="T10" y="T11"/>
                                  </a:cxn>
                                  <a:cxn ang="T46">
                                    <a:pos x="T12" y="T13"/>
                                  </a:cxn>
                                  <a:cxn ang="T47">
                                    <a:pos x="T14" y="T15"/>
                                  </a:cxn>
                                  <a:cxn ang="T48">
                                    <a:pos x="T16" y="T17"/>
                                  </a:cxn>
                                  <a:cxn ang="T49">
                                    <a:pos x="T18" y="T19"/>
                                  </a:cxn>
                                  <a:cxn ang="T50">
                                    <a:pos x="T20" y="T21"/>
                                  </a:cxn>
                                  <a:cxn ang="T51">
                                    <a:pos x="T22" y="T23"/>
                                  </a:cxn>
                                  <a:cxn ang="T52">
                                    <a:pos x="T24" y="T25"/>
                                  </a:cxn>
                                  <a:cxn ang="T53">
                                    <a:pos x="T26" y="T27"/>
                                  </a:cxn>
                                  <a:cxn ang="T54">
                                    <a:pos x="T28" y="T29"/>
                                  </a:cxn>
                                  <a:cxn ang="T55">
                                    <a:pos x="T30" y="T31"/>
                                  </a:cxn>
                                  <a:cxn ang="T56">
                                    <a:pos x="T32" y="T33"/>
                                  </a:cxn>
                                  <a:cxn ang="T57">
                                    <a:pos x="T34" y="T35"/>
                                  </a:cxn>
                                  <a:cxn ang="T58">
                                    <a:pos x="T36" y="T37"/>
                                  </a:cxn>
                                  <a:cxn ang="T59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45" h="854">
                                    <a:moveTo>
                                      <a:pt x="45" y="0"/>
                                    </a:moveTo>
                                    <a:lnTo>
                                      <a:pt x="45" y="0"/>
                                    </a:lnTo>
                                    <a:lnTo>
                                      <a:pt x="35" y="66"/>
                                    </a:lnTo>
                                    <a:lnTo>
                                      <a:pt x="26" y="133"/>
                                    </a:lnTo>
                                    <a:lnTo>
                                      <a:pt x="14" y="267"/>
                                    </a:lnTo>
                                    <a:lnTo>
                                      <a:pt x="6" y="401"/>
                                    </a:lnTo>
                                    <a:lnTo>
                                      <a:pt x="3" y="534"/>
                                    </a:lnTo>
                                    <a:lnTo>
                                      <a:pt x="6" y="669"/>
                                    </a:lnTo>
                                    <a:lnTo>
                                      <a:pt x="14" y="803"/>
                                    </a:lnTo>
                                    <a:lnTo>
                                      <a:pt x="18" y="854"/>
                                    </a:lnTo>
                                    <a:lnTo>
                                      <a:pt x="18" y="851"/>
                                    </a:lnTo>
                                    <a:lnTo>
                                      <a:pt x="9" y="814"/>
                                    </a:lnTo>
                                    <a:lnTo>
                                      <a:pt x="8" y="803"/>
                                    </a:lnTo>
                                    <a:lnTo>
                                      <a:pt x="1" y="669"/>
                                    </a:lnTo>
                                    <a:lnTo>
                                      <a:pt x="0" y="534"/>
                                    </a:lnTo>
                                    <a:lnTo>
                                      <a:pt x="3" y="401"/>
                                    </a:lnTo>
                                    <a:lnTo>
                                      <a:pt x="12" y="267"/>
                                    </a:lnTo>
                                    <a:lnTo>
                                      <a:pt x="25" y="132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4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4" name="Свободна форма 24"/>
                            <wps:cNvSpPr>
                              <a:spLocks/>
                            </wps:cNvSpPr>
                            <wps:spPr bwMode="auto">
                              <a:xfrm>
                                <a:off x="363312" y="6231112"/>
                                <a:ext cx="244475" cy="998538"/>
                              </a:xfrm>
                              <a:custGeom>
                                <a:avLst/>
                                <a:gdLst>
                                  <a:gd name="T0" fmla="*/ 0 w 154"/>
                                  <a:gd name="T1" fmla="*/ 0 h 629"/>
                                  <a:gd name="T2" fmla="*/ 15875 w 154"/>
                                  <a:gd name="T3" fmla="*/ 69850 h 629"/>
                                  <a:gd name="T4" fmla="*/ 33338 w 154"/>
                                  <a:gd name="T5" fmla="*/ 200025 h 629"/>
                                  <a:gd name="T6" fmla="*/ 53975 w 154"/>
                                  <a:gd name="T7" fmla="*/ 328613 h 629"/>
                                  <a:gd name="T8" fmla="*/ 84138 w 154"/>
                                  <a:gd name="T9" fmla="*/ 465138 h 629"/>
                                  <a:gd name="T10" fmla="*/ 119063 w 154"/>
                                  <a:gd name="T11" fmla="*/ 603250 h 629"/>
                                  <a:gd name="T12" fmla="*/ 158750 w 154"/>
                                  <a:gd name="T13" fmla="*/ 739775 h 629"/>
                                  <a:gd name="T14" fmla="*/ 190500 w 154"/>
                                  <a:gd name="T15" fmla="*/ 827088 h 629"/>
                                  <a:gd name="T16" fmla="*/ 223838 w 154"/>
                                  <a:gd name="T17" fmla="*/ 914400 h 629"/>
                                  <a:gd name="T18" fmla="*/ 241300 w 154"/>
                                  <a:gd name="T19" fmla="*/ 981075 h 629"/>
                                  <a:gd name="T20" fmla="*/ 244475 w 154"/>
                                  <a:gd name="T21" fmla="*/ 998538 h 629"/>
                                  <a:gd name="T22" fmla="*/ 222250 w 154"/>
                                  <a:gd name="T23" fmla="*/ 944563 h 629"/>
                                  <a:gd name="T24" fmla="*/ 182563 w 154"/>
                                  <a:gd name="T25" fmla="*/ 844550 h 629"/>
                                  <a:gd name="T26" fmla="*/ 147638 w 154"/>
                                  <a:gd name="T27" fmla="*/ 742950 h 629"/>
                                  <a:gd name="T28" fmla="*/ 106363 w 154"/>
                                  <a:gd name="T29" fmla="*/ 608013 h 629"/>
                                  <a:gd name="T30" fmla="*/ 74613 w 154"/>
                                  <a:gd name="T31" fmla="*/ 468313 h 629"/>
                                  <a:gd name="T32" fmla="*/ 44450 w 154"/>
                                  <a:gd name="T33" fmla="*/ 328613 h 629"/>
                                  <a:gd name="T34" fmla="*/ 19050 w 154"/>
                                  <a:gd name="T35" fmla="*/ 165100 h 629"/>
                                  <a:gd name="T36" fmla="*/ 0 w 154"/>
                                  <a:gd name="T37" fmla="*/ 0 h 629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</a:gdLst>
                                <a:ahLst/>
                                <a:cxnLst>
                                  <a:cxn ang="T38">
                                    <a:pos x="T0" y="T1"/>
                                  </a:cxn>
                                  <a:cxn ang="T39">
                                    <a:pos x="T2" y="T3"/>
                                  </a:cxn>
                                  <a:cxn ang="T40">
                                    <a:pos x="T4" y="T5"/>
                                  </a:cxn>
                                  <a:cxn ang="T41">
                                    <a:pos x="T6" y="T7"/>
                                  </a:cxn>
                                  <a:cxn ang="T42">
                                    <a:pos x="T8" y="T9"/>
                                  </a:cxn>
                                  <a:cxn ang="T43">
                                    <a:pos x="T10" y="T11"/>
                                  </a:cxn>
                                  <a:cxn ang="T44">
                                    <a:pos x="T12" y="T13"/>
                                  </a:cxn>
                                  <a:cxn ang="T45">
                                    <a:pos x="T14" y="T15"/>
                                  </a:cxn>
                                  <a:cxn ang="T46">
                                    <a:pos x="T16" y="T17"/>
                                  </a:cxn>
                                  <a:cxn ang="T47">
                                    <a:pos x="T18" y="T19"/>
                                  </a:cxn>
                                  <a:cxn ang="T48">
                                    <a:pos x="T20" y="T21"/>
                                  </a:cxn>
                                  <a:cxn ang="T49">
                                    <a:pos x="T22" y="T23"/>
                                  </a:cxn>
                                  <a:cxn ang="T50">
                                    <a:pos x="T24" y="T25"/>
                                  </a:cxn>
                                  <a:cxn ang="T51">
                                    <a:pos x="T26" y="T27"/>
                                  </a:cxn>
                                  <a:cxn ang="T52">
                                    <a:pos x="T28" y="T29"/>
                                  </a:cxn>
                                  <a:cxn ang="T53">
                                    <a:pos x="T30" y="T31"/>
                                  </a:cxn>
                                  <a:cxn ang="T54">
                                    <a:pos x="T32" y="T33"/>
                                  </a:cxn>
                                  <a:cxn ang="T55">
                                    <a:pos x="T34" y="T35"/>
                                  </a:cxn>
                                  <a:cxn ang="T56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154" h="629">
                                    <a:moveTo>
                                      <a:pt x="0" y="0"/>
                                    </a:moveTo>
                                    <a:lnTo>
                                      <a:pt x="10" y="44"/>
                                    </a:lnTo>
                                    <a:lnTo>
                                      <a:pt x="21" y="126"/>
                                    </a:lnTo>
                                    <a:lnTo>
                                      <a:pt x="34" y="207"/>
                                    </a:lnTo>
                                    <a:lnTo>
                                      <a:pt x="53" y="293"/>
                                    </a:lnTo>
                                    <a:lnTo>
                                      <a:pt x="75" y="380"/>
                                    </a:lnTo>
                                    <a:lnTo>
                                      <a:pt x="100" y="466"/>
                                    </a:lnTo>
                                    <a:lnTo>
                                      <a:pt x="120" y="521"/>
                                    </a:lnTo>
                                    <a:lnTo>
                                      <a:pt x="141" y="576"/>
                                    </a:lnTo>
                                    <a:lnTo>
                                      <a:pt x="152" y="618"/>
                                    </a:lnTo>
                                    <a:lnTo>
                                      <a:pt x="154" y="629"/>
                                    </a:lnTo>
                                    <a:lnTo>
                                      <a:pt x="140" y="595"/>
                                    </a:lnTo>
                                    <a:lnTo>
                                      <a:pt x="115" y="532"/>
                                    </a:lnTo>
                                    <a:lnTo>
                                      <a:pt x="93" y="468"/>
                                    </a:lnTo>
                                    <a:lnTo>
                                      <a:pt x="67" y="383"/>
                                    </a:lnTo>
                                    <a:lnTo>
                                      <a:pt x="47" y="295"/>
                                    </a:lnTo>
                                    <a:lnTo>
                                      <a:pt x="28" y="207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5" name="Свободна форма 25"/>
                            <wps:cNvSpPr>
                              <a:spLocks/>
                            </wps:cNvSpPr>
                            <wps:spPr bwMode="auto">
                              <a:xfrm>
                                <a:off x="620487" y="7223300"/>
                                <a:ext cx="52388" cy="109538"/>
                              </a:xfrm>
                              <a:custGeom>
                                <a:avLst/>
                                <a:gdLst>
                                  <a:gd name="T0" fmla="*/ 0 w 33"/>
                                  <a:gd name="T1" fmla="*/ 0 h 69"/>
                                  <a:gd name="T2" fmla="*/ 52388 w 33"/>
                                  <a:gd name="T3" fmla="*/ 109538 h 69"/>
                                  <a:gd name="T4" fmla="*/ 38100 w 33"/>
                                  <a:gd name="T5" fmla="*/ 109538 h 69"/>
                                  <a:gd name="T6" fmla="*/ 19050 w 33"/>
                                  <a:gd name="T7" fmla="*/ 55563 h 69"/>
                                  <a:gd name="T8" fmla="*/ 0 w 33"/>
                                  <a:gd name="T9" fmla="*/ 0 h 6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3" h="69">
                                    <a:moveTo>
                                      <a:pt x="0" y="0"/>
                                    </a:moveTo>
                                    <a:lnTo>
                                      <a:pt x="33" y="69"/>
                                    </a:lnTo>
                                    <a:lnTo>
                                      <a:pt x="24" y="69"/>
                                    </a:lnTo>
                                    <a:lnTo>
                                      <a:pt x="12" y="3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6" name="Свободна форма 26"/>
                            <wps:cNvSpPr>
                              <a:spLocks/>
                            </wps:cNvSpPr>
                            <wps:spPr bwMode="auto">
                              <a:xfrm>
                                <a:off x="355374" y="6153325"/>
                                <a:ext cx="23813" cy="147638"/>
                              </a:xfrm>
                              <a:custGeom>
                                <a:avLst/>
                                <a:gdLst>
                                  <a:gd name="T0" fmla="*/ 0 w 15"/>
                                  <a:gd name="T1" fmla="*/ 0 h 93"/>
                                  <a:gd name="T2" fmla="*/ 14288 w 15"/>
                                  <a:gd name="T3" fmla="*/ 58738 h 93"/>
                                  <a:gd name="T4" fmla="*/ 14288 w 15"/>
                                  <a:gd name="T5" fmla="*/ 63500 h 93"/>
                                  <a:gd name="T6" fmla="*/ 23813 w 15"/>
                                  <a:gd name="T7" fmla="*/ 147638 h 93"/>
                                  <a:gd name="T8" fmla="*/ 7938 w 15"/>
                                  <a:gd name="T9" fmla="*/ 77788 h 93"/>
                                  <a:gd name="T10" fmla="*/ 0 w 15"/>
                                  <a:gd name="T11" fmla="*/ 0 h 93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5" h="93">
                                    <a:moveTo>
                                      <a:pt x="0" y="0"/>
                                    </a:moveTo>
                                    <a:lnTo>
                                      <a:pt x="9" y="37"/>
                                    </a:lnTo>
                                    <a:lnTo>
                                      <a:pt x="9" y="40"/>
                                    </a:lnTo>
                                    <a:lnTo>
                                      <a:pt x="15" y="93"/>
                                    </a:lnTo>
                                    <a:lnTo>
                                      <a:pt x="5" y="4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7" name="Свободна форма 27"/>
                            <wps:cNvSpPr>
                              <a:spLocks/>
                            </wps:cNvSpPr>
                            <wps:spPr bwMode="auto">
                              <a:xfrm>
                                <a:off x="563337" y="5689775"/>
                                <a:ext cx="625475" cy="1216025"/>
                              </a:xfrm>
                              <a:custGeom>
                                <a:avLst/>
                                <a:gdLst>
                                  <a:gd name="T0" fmla="*/ 625475 w 394"/>
                                  <a:gd name="T1" fmla="*/ 0 h 766"/>
                                  <a:gd name="T2" fmla="*/ 625475 w 394"/>
                                  <a:gd name="T3" fmla="*/ 0 h 766"/>
                                  <a:gd name="T4" fmla="*/ 565150 w 394"/>
                                  <a:gd name="T5" fmla="*/ 60325 h 766"/>
                                  <a:gd name="T6" fmla="*/ 506413 w 394"/>
                                  <a:gd name="T7" fmla="*/ 122238 h 766"/>
                                  <a:gd name="T8" fmla="*/ 450850 w 394"/>
                                  <a:gd name="T9" fmla="*/ 185738 h 766"/>
                                  <a:gd name="T10" fmla="*/ 395288 w 394"/>
                                  <a:gd name="T11" fmla="*/ 254000 h 766"/>
                                  <a:gd name="T12" fmla="*/ 328613 w 394"/>
                                  <a:gd name="T13" fmla="*/ 346075 h 766"/>
                                  <a:gd name="T14" fmla="*/ 266700 w 394"/>
                                  <a:gd name="T15" fmla="*/ 438150 h 766"/>
                                  <a:gd name="T16" fmla="*/ 207963 w 394"/>
                                  <a:gd name="T17" fmla="*/ 538163 h 766"/>
                                  <a:gd name="T18" fmla="*/ 155575 w 394"/>
                                  <a:gd name="T19" fmla="*/ 638175 h 766"/>
                                  <a:gd name="T20" fmla="*/ 109538 w 394"/>
                                  <a:gd name="T21" fmla="*/ 741363 h 766"/>
                                  <a:gd name="T22" fmla="*/ 71438 w 394"/>
                                  <a:gd name="T23" fmla="*/ 849313 h 766"/>
                                  <a:gd name="T24" fmla="*/ 41275 w 394"/>
                                  <a:gd name="T25" fmla="*/ 958850 h 766"/>
                                  <a:gd name="T26" fmla="*/ 22225 w 394"/>
                                  <a:gd name="T27" fmla="*/ 1068388 h 766"/>
                                  <a:gd name="T28" fmla="*/ 11113 w 394"/>
                                  <a:gd name="T29" fmla="*/ 1184275 h 766"/>
                                  <a:gd name="T30" fmla="*/ 9525 w 394"/>
                                  <a:gd name="T31" fmla="*/ 1216025 h 766"/>
                                  <a:gd name="T32" fmla="*/ 0 w 394"/>
                                  <a:gd name="T33" fmla="*/ 1189038 h 766"/>
                                  <a:gd name="T34" fmla="*/ 1588 w 394"/>
                                  <a:gd name="T35" fmla="*/ 1181100 h 766"/>
                                  <a:gd name="T36" fmla="*/ 11113 w 394"/>
                                  <a:gd name="T37" fmla="*/ 1068388 h 766"/>
                                  <a:gd name="T38" fmla="*/ 33338 w 394"/>
                                  <a:gd name="T39" fmla="*/ 957263 h 766"/>
                                  <a:gd name="T40" fmla="*/ 63500 w 394"/>
                                  <a:gd name="T41" fmla="*/ 846138 h 766"/>
                                  <a:gd name="T42" fmla="*/ 103188 w 394"/>
                                  <a:gd name="T43" fmla="*/ 739775 h 766"/>
                                  <a:gd name="T44" fmla="*/ 149225 w 394"/>
                                  <a:gd name="T45" fmla="*/ 635000 h 766"/>
                                  <a:gd name="T46" fmla="*/ 201613 w 394"/>
                                  <a:gd name="T47" fmla="*/ 533400 h 766"/>
                                  <a:gd name="T48" fmla="*/ 260350 w 394"/>
                                  <a:gd name="T49" fmla="*/ 436563 h 766"/>
                                  <a:gd name="T50" fmla="*/ 323850 w 394"/>
                                  <a:gd name="T51" fmla="*/ 341313 h 766"/>
                                  <a:gd name="T52" fmla="*/ 393700 w 394"/>
                                  <a:gd name="T53" fmla="*/ 250825 h 766"/>
                                  <a:gd name="T54" fmla="*/ 447675 w 394"/>
                                  <a:gd name="T55" fmla="*/ 184150 h 766"/>
                                  <a:gd name="T56" fmla="*/ 504825 w 394"/>
                                  <a:gd name="T57" fmla="*/ 120650 h 766"/>
                                  <a:gd name="T58" fmla="*/ 561975 w 394"/>
                                  <a:gd name="T59" fmla="*/ 58738 h 766"/>
                                  <a:gd name="T60" fmla="*/ 625475 w 394"/>
                                  <a:gd name="T61" fmla="*/ 0 h 76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</a:gdLst>
                                <a:ahLst/>
                                <a:cxnLst>
                                  <a:cxn ang="T62">
                                    <a:pos x="T0" y="T1"/>
                                  </a:cxn>
                                  <a:cxn ang="T63">
                                    <a:pos x="T2" y="T3"/>
                                  </a:cxn>
                                  <a:cxn ang="T64">
                                    <a:pos x="T4" y="T5"/>
                                  </a:cxn>
                                  <a:cxn ang="T65">
                                    <a:pos x="T6" y="T7"/>
                                  </a:cxn>
                                  <a:cxn ang="T66">
                                    <a:pos x="T8" y="T9"/>
                                  </a:cxn>
                                  <a:cxn ang="T67">
                                    <a:pos x="T10" y="T11"/>
                                  </a:cxn>
                                  <a:cxn ang="T68">
                                    <a:pos x="T12" y="T13"/>
                                  </a:cxn>
                                  <a:cxn ang="T69">
                                    <a:pos x="T14" y="T15"/>
                                  </a:cxn>
                                  <a:cxn ang="T70">
                                    <a:pos x="T16" y="T17"/>
                                  </a:cxn>
                                  <a:cxn ang="T71">
                                    <a:pos x="T18" y="T19"/>
                                  </a:cxn>
                                  <a:cxn ang="T72">
                                    <a:pos x="T20" y="T21"/>
                                  </a:cxn>
                                  <a:cxn ang="T73">
                                    <a:pos x="T22" y="T23"/>
                                  </a:cxn>
                                  <a:cxn ang="T74">
                                    <a:pos x="T24" y="T25"/>
                                  </a:cxn>
                                  <a:cxn ang="T75">
                                    <a:pos x="T26" y="T27"/>
                                  </a:cxn>
                                  <a:cxn ang="T76">
                                    <a:pos x="T28" y="T29"/>
                                  </a:cxn>
                                  <a:cxn ang="T77">
                                    <a:pos x="T30" y="T31"/>
                                  </a:cxn>
                                  <a:cxn ang="T78">
                                    <a:pos x="T32" y="T33"/>
                                  </a:cxn>
                                  <a:cxn ang="T79">
                                    <a:pos x="T34" y="T35"/>
                                  </a:cxn>
                                  <a:cxn ang="T80">
                                    <a:pos x="T36" y="T37"/>
                                  </a:cxn>
                                  <a:cxn ang="T81">
                                    <a:pos x="T38" y="T39"/>
                                  </a:cxn>
                                  <a:cxn ang="T82">
                                    <a:pos x="T40" y="T41"/>
                                  </a:cxn>
                                  <a:cxn ang="T83">
                                    <a:pos x="T42" y="T43"/>
                                  </a:cxn>
                                  <a:cxn ang="T84">
                                    <a:pos x="T44" y="T45"/>
                                  </a:cxn>
                                  <a:cxn ang="T85">
                                    <a:pos x="T46" y="T47"/>
                                  </a:cxn>
                                  <a:cxn ang="T86">
                                    <a:pos x="T48" y="T49"/>
                                  </a:cxn>
                                  <a:cxn ang="T87">
                                    <a:pos x="T50" y="T51"/>
                                  </a:cxn>
                                  <a:cxn ang="T88">
                                    <a:pos x="T52" y="T53"/>
                                  </a:cxn>
                                  <a:cxn ang="T89">
                                    <a:pos x="T54" y="T55"/>
                                  </a:cxn>
                                  <a:cxn ang="T90">
                                    <a:pos x="T56" y="T57"/>
                                  </a:cxn>
                                  <a:cxn ang="T91">
                                    <a:pos x="T58" y="T59"/>
                                  </a:cxn>
                                  <a:cxn ang="T92">
                                    <a:pos x="T60" y="T61"/>
                                  </a:cxn>
                                </a:cxnLst>
                                <a:rect l="0" t="0" r="r" b="b"/>
                                <a:pathLst>
                                  <a:path w="394" h="766">
                                    <a:moveTo>
                                      <a:pt x="394" y="0"/>
                                    </a:moveTo>
                                    <a:lnTo>
                                      <a:pt x="394" y="0"/>
                                    </a:lnTo>
                                    <a:lnTo>
                                      <a:pt x="356" y="38"/>
                                    </a:lnTo>
                                    <a:lnTo>
                                      <a:pt x="319" y="77"/>
                                    </a:lnTo>
                                    <a:lnTo>
                                      <a:pt x="284" y="117"/>
                                    </a:lnTo>
                                    <a:lnTo>
                                      <a:pt x="249" y="160"/>
                                    </a:lnTo>
                                    <a:lnTo>
                                      <a:pt x="207" y="218"/>
                                    </a:lnTo>
                                    <a:lnTo>
                                      <a:pt x="168" y="276"/>
                                    </a:lnTo>
                                    <a:lnTo>
                                      <a:pt x="131" y="339"/>
                                    </a:lnTo>
                                    <a:lnTo>
                                      <a:pt x="98" y="402"/>
                                    </a:lnTo>
                                    <a:lnTo>
                                      <a:pt x="69" y="467"/>
                                    </a:lnTo>
                                    <a:lnTo>
                                      <a:pt x="45" y="535"/>
                                    </a:lnTo>
                                    <a:lnTo>
                                      <a:pt x="26" y="604"/>
                                    </a:lnTo>
                                    <a:lnTo>
                                      <a:pt x="14" y="673"/>
                                    </a:lnTo>
                                    <a:lnTo>
                                      <a:pt x="7" y="746"/>
                                    </a:lnTo>
                                    <a:lnTo>
                                      <a:pt x="6" y="766"/>
                                    </a:lnTo>
                                    <a:lnTo>
                                      <a:pt x="0" y="749"/>
                                    </a:lnTo>
                                    <a:lnTo>
                                      <a:pt x="1" y="744"/>
                                    </a:lnTo>
                                    <a:lnTo>
                                      <a:pt x="7" y="673"/>
                                    </a:lnTo>
                                    <a:lnTo>
                                      <a:pt x="21" y="603"/>
                                    </a:lnTo>
                                    <a:lnTo>
                                      <a:pt x="40" y="533"/>
                                    </a:lnTo>
                                    <a:lnTo>
                                      <a:pt x="65" y="466"/>
                                    </a:lnTo>
                                    <a:lnTo>
                                      <a:pt x="94" y="400"/>
                                    </a:lnTo>
                                    <a:lnTo>
                                      <a:pt x="127" y="336"/>
                                    </a:lnTo>
                                    <a:lnTo>
                                      <a:pt x="164" y="275"/>
                                    </a:lnTo>
                                    <a:lnTo>
                                      <a:pt x="204" y="215"/>
                                    </a:lnTo>
                                    <a:lnTo>
                                      <a:pt x="248" y="158"/>
                                    </a:lnTo>
                                    <a:lnTo>
                                      <a:pt x="282" y="116"/>
                                    </a:lnTo>
                                    <a:lnTo>
                                      <a:pt x="318" y="76"/>
                                    </a:lnTo>
                                    <a:lnTo>
                                      <a:pt x="354" y="37"/>
                                    </a:lnTo>
                                    <a:lnTo>
                                      <a:pt x="39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8" name="Свободна форма 28"/>
                            <wps:cNvSpPr>
                              <a:spLocks/>
                            </wps:cNvSpPr>
                            <wps:spPr bwMode="auto">
                              <a:xfrm>
                                <a:off x="563337" y="6915325"/>
                                <a:ext cx="57150" cy="307975"/>
                              </a:xfrm>
                              <a:custGeom>
                                <a:avLst/>
                                <a:gdLst>
                                  <a:gd name="T0" fmla="*/ 0 w 36"/>
                                  <a:gd name="T1" fmla="*/ 0 h 194"/>
                                  <a:gd name="T2" fmla="*/ 9525 w 36"/>
                                  <a:gd name="T3" fmla="*/ 25400 h 194"/>
                                  <a:gd name="T4" fmla="*/ 11113 w 36"/>
                                  <a:gd name="T5" fmla="*/ 30163 h 194"/>
                                  <a:gd name="T6" fmla="*/ 17463 w 36"/>
                                  <a:gd name="T7" fmla="*/ 127000 h 194"/>
                                  <a:gd name="T8" fmla="*/ 31750 w 36"/>
                                  <a:gd name="T9" fmla="*/ 209550 h 194"/>
                                  <a:gd name="T10" fmla="*/ 52388 w 36"/>
                                  <a:gd name="T11" fmla="*/ 293688 h 194"/>
                                  <a:gd name="T12" fmla="*/ 57150 w 36"/>
                                  <a:gd name="T13" fmla="*/ 307975 h 194"/>
                                  <a:gd name="T14" fmla="*/ 33338 w 36"/>
                                  <a:gd name="T15" fmla="*/ 255588 h 194"/>
                                  <a:gd name="T16" fmla="*/ 23813 w 36"/>
                                  <a:gd name="T17" fmla="*/ 230188 h 194"/>
                                  <a:gd name="T18" fmla="*/ 7938 w 36"/>
                                  <a:gd name="T19" fmla="*/ 128588 h 194"/>
                                  <a:gd name="T20" fmla="*/ 1588 w 36"/>
                                  <a:gd name="T21" fmla="*/ 65088 h 194"/>
                                  <a:gd name="T22" fmla="*/ 0 w 36"/>
                                  <a:gd name="T23" fmla="*/ 0 h 194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</a:gdLst>
                                <a:ahLst/>
                                <a:cxnLst>
                                  <a:cxn ang="T24">
                                    <a:pos x="T0" y="T1"/>
                                  </a:cxn>
                                  <a:cxn ang="T25">
                                    <a:pos x="T2" y="T3"/>
                                  </a:cxn>
                                  <a:cxn ang="T26">
                                    <a:pos x="T4" y="T5"/>
                                  </a:cxn>
                                  <a:cxn ang="T27">
                                    <a:pos x="T6" y="T7"/>
                                  </a:cxn>
                                  <a:cxn ang="T28">
                                    <a:pos x="T8" y="T9"/>
                                  </a:cxn>
                                  <a:cxn ang="T29">
                                    <a:pos x="T10" y="T11"/>
                                  </a:cxn>
                                  <a:cxn ang="T30">
                                    <a:pos x="T12" y="T13"/>
                                  </a:cxn>
                                  <a:cxn ang="T31">
                                    <a:pos x="T14" y="T15"/>
                                  </a:cxn>
                                  <a:cxn ang="T32">
                                    <a:pos x="T16" y="T17"/>
                                  </a:cxn>
                                  <a:cxn ang="T33">
                                    <a:pos x="T18" y="T19"/>
                                  </a:cxn>
                                  <a:cxn ang="T34">
                                    <a:pos x="T20" y="T21"/>
                                  </a:cxn>
                                  <a:cxn ang="T35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36" h="194">
                                    <a:moveTo>
                                      <a:pt x="0" y="0"/>
                                    </a:moveTo>
                                    <a:lnTo>
                                      <a:pt x="6" y="16"/>
                                    </a:lnTo>
                                    <a:lnTo>
                                      <a:pt x="7" y="19"/>
                                    </a:lnTo>
                                    <a:lnTo>
                                      <a:pt x="11" y="80"/>
                                    </a:lnTo>
                                    <a:lnTo>
                                      <a:pt x="20" y="132"/>
                                    </a:lnTo>
                                    <a:lnTo>
                                      <a:pt x="33" y="185"/>
                                    </a:lnTo>
                                    <a:lnTo>
                                      <a:pt x="36" y="194"/>
                                    </a:lnTo>
                                    <a:lnTo>
                                      <a:pt x="21" y="161"/>
                                    </a:lnTo>
                                    <a:lnTo>
                                      <a:pt x="15" y="145"/>
                                    </a:lnTo>
                                    <a:lnTo>
                                      <a:pt x="5" y="81"/>
                                    </a:lnTo>
                                    <a:lnTo>
                                      <a:pt x="1" y="4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9" name="Свободна форма 29"/>
                            <wps:cNvSpPr>
                              <a:spLocks/>
                            </wps:cNvSpPr>
                            <wps:spPr bwMode="auto">
                              <a:xfrm>
                                <a:off x="607787" y="7229650"/>
                                <a:ext cx="49213" cy="103188"/>
                              </a:xfrm>
                              <a:custGeom>
                                <a:avLst/>
                                <a:gdLst>
                                  <a:gd name="T0" fmla="*/ 0 w 31"/>
                                  <a:gd name="T1" fmla="*/ 0 h 65"/>
                                  <a:gd name="T2" fmla="*/ 49213 w 31"/>
                                  <a:gd name="T3" fmla="*/ 103188 h 65"/>
                                  <a:gd name="T4" fmla="*/ 36513 w 31"/>
                                  <a:gd name="T5" fmla="*/ 103188 h 65"/>
                                  <a:gd name="T6" fmla="*/ 0 w 31"/>
                                  <a:gd name="T7" fmla="*/ 0 h 65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1" h="65">
                                    <a:moveTo>
                                      <a:pt x="0" y="0"/>
                                    </a:moveTo>
                                    <a:lnTo>
                                      <a:pt x="31" y="65"/>
                                    </a:lnTo>
                                    <a:lnTo>
                                      <a:pt x="23" y="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0" name="Свободна форма 30"/>
                            <wps:cNvSpPr>
                              <a:spLocks/>
                            </wps:cNvSpPr>
                            <wps:spPr bwMode="auto">
                              <a:xfrm>
                                <a:off x="563337" y="6878812"/>
                                <a:ext cx="11113" cy="66675"/>
                              </a:xfrm>
                              <a:custGeom>
                                <a:avLst/>
                                <a:gdLst>
                                  <a:gd name="T0" fmla="*/ 0 w 7"/>
                                  <a:gd name="T1" fmla="*/ 0 h 42"/>
                                  <a:gd name="T2" fmla="*/ 9525 w 7"/>
                                  <a:gd name="T3" fmla="*/ 26988 h 42"/>
                                  <a:gd name="T4" fmla="*/ 11113 w 7"/>
                                  <a:gd name="T5" fmla="*/ 66675 h 42"/>
                                  <a:gd name="T6" fmla="*/ 9525 w 7"/>
                                  <a:gd name="T7" fmla="*/ 61913 h 42"/>
                                  <a:gd name="T8" fmla="*/ 0 w 7"/>
                                  <a:gd name="T9" fmla="*/ 36513 h 42"/>
                                  <a:gd name="T10" fmla="*/ 0 w 7"/>
                                  <a:gd name="T11" fmla="*/ 0 h 42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7" h="42">
                                    <a:moveTo>
                                      <a:pt x="0" y="0"/>
                                    </a:moveTo>
                                    <a:lnTo>
                                      <a:pt x="6" y="17"/>
                                    </a:lnTo>
                                    <a:lnTo>
                                      <a:pt x="7" y="42"/>
                                    </a:lnTo>
                                    <a:lnTo>
                                      <a:pt x="6" y="39"/>
                                    </a:lnTo>
                                    <a:lnTo>
                                      <a:pt x="0" y="2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1" name="Свободна форма 31"/>
                            <wps:cNvSpPr>
                              <a:spLocks/>
                            </wps:cNvSpPr>
                            <wps:spPr bwMode="auto">
                              <a:xfrm>
                                <a:off x="587149" y="7145512"/>
                                <a:ext cx="71438" cy="187325"/>
                              </a:xfrm>
                              <a:custGeom>
                                <a:avLst/>
                                <a:gdLst>
                                  <a:gd name="T0" fmla="*/ 0 w 45"/>
                                  <a:gd name="T1" fmla="*/ 0 h 118"/>
                                  <a:gd name="T2" fmla="*/ 9525 w 45"/>
                                  <a:gd name="T3" fmla="*/ 25400 h 118"/>
                                  <a:gd name="T4" fmla="*/ 33338 w 45"/>
                                  <a:gd name="T5" fmla="*/ 77788 h 118"/>
                                  <a:gd name="T6" fmla="*/ 52388 w 45"/>
                                  <a:gd name="T7" fmla="*/ 133350 h 118"/>
                                  <a:gd name="T8" fmla="*/ 71438 w 45"/>
                                  <a:gd name="T9" fmla="*/ 187325 h 118"/>
                                  <a:gd name="T10" fmla="*/ 69850 w 45"/>
                                  <a:gd name="T11" fmla="*/ 187325 h 118"/>
                                  <a:gd name="T12" fmla="*/ 20638 w 45"/>
                                  <a:gd name="T13" fmla="*/ 84138 h 118"/>
                                  <a:gd name="T14" fmla="*/ 17463 w 45"/>
                                  <a:gd name="T15" fmla="*/ 66675 h 118"/>
                                  <a:gd name="T16" fmla="*/ 0 w 45"/>
                                  <a:gd name="T17" fmla="*/ 0 h 118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5" h="118">
                                    <a:moveTo>
                                      <a:pt x="0" y="0"/>
                                    </a:moveTo>
                                    <a:lnTo>
                                      <a:pt x="6" y="16"/>
                                    </a:lnTo>
                                    <a:lnTo>
                                      <a:pt x="21" y="49"/>
                                    </a:lnTo>
                                    <a:lnTo>
                                      <a:pt x="33" y="84"/>
                                    </a:lnTo>
                                    <a:lnTo>
                                      <a:pt x="45" y="118"/>
                                    </a:lnTo>
                                    <a:lnTo>
                                      <a:pt x="44" y="118"/>
                                    </a:lnTo>
                                    <a:lnTo>
                                      <a:pt x="13" y="53"/>
                                    </a:lnTo>
                                    <a:lnTo>
                                      <a:pt x="11" y="4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72" name="Група 7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80645" y="4826972"/>
                              <a:ext cx="1306273" cy="2505863"/>
                              <a:chOff x="80645" y="4649964"/>
                              <a:chExt cx="874712" cy="1677988"/>
                            </a:xfrm>
                          </wpg:grpSpPr>
                          <wps:wsp>
                            <wps:cNvPr id="273" name="Свободна форма 8"/>
                            <wps:cNvSpPr>
                              <a:spLocks/>
                            </wps:cNvSpPr>
                            <wps:spPr bwMode="auto">
                              <a:xfrm>
                                <a:off x="118745" y="5189714"/>
                                <a:ext cx="198438" cy="714375"/>
                              </a:xfrm>
                              <a:custGeom>
                                <a:avLst/>
                                <a:gdLst>
                                  <a:gd name="T0" fmla="*/ 0 w 125"/>
                                  <a:gd name="T1" fmla="*/ 0 h 450"/>
                                  <a:gd name="T2" fmla="*/ 65088 w 125"/>
                                  <a:gd name="T3" fmla="*/ 246063 h 450"/>
                                  <a:gd name="T4" fmla="*/ 136525 w 125"/>
                                  <a:gd name="T5" fmla="*/ 490538 h 450"/>
                                  <a:gd name="T6" fmla="*/ 198438 w 125"/>
                                  <a:gd name="T7" fmla="*/ 674688 h 450"/>
                                  <a:gd name="T8" fmla="*/ 198438 w 125"/>
                                  <a:gd name="T9" fmla="*/ 714375 h 450"/>
                                  <a:gd name="T10" fmla="*/ 125413 w 125"/>
                                  <a:gd name="T11" fmla="*/ 493713 h 450"/>
                                  <a:gd name="T12" fmla="*/ 65088 w 125"/>
                                  <a:gd name="T13" fmla="*/ 290513 h 450"/>
                                  <a:gd name="T14" fmla="*/ 11113 w 125"/>
                                  <a:gd name="T15" fmla="*/ 85725 h 450"/>
                                  <a:gd name="T16" fmla="*/ 0 w 125"/>
                                  <a:gd name="T17" fmla="*/ 0 h 450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25" h="450">
                                    <a:moveTo>
                                      <a:pt x="0" y="0"/>
                                    </a:moveTo>
                                    <a:lnTo>
                                      <a:pt x="41" y="155"/>
                                    </a:lnTo>
                                    <a:lnTo>
                                      <a:pt x="86" y="309"/>
                                    </a:lnTo>
                                    <a:lnTo>
                                      <a:pt x="125" y="425"/>
                                    </a:lnTo>
                                    <a:lnTo>
                                      <a:pt x="125" y="450"/>
                                    </a:lnTo>
                                    <a:lnTo>
                                      <a:pt x="79" y="311"/>
                                    </a:lnTo>
                                    <a:lnTo>
                                      <a:pt x="41" y="183"/>
                                    </a:lnTo>
                                    <a:lnTo>
                                      <a:pt x="7" y="5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4" name="Свободна форма 9"/>
                            <wps:cNvSpPr>
                              <a:spLocks/>
                            </wps:cNvSpPr>
                            <wps:spPr bwMode="auto">
                              <a:xfrm>
                                <a:off x="328295" y="5891389"/>
                                <a:ext cx="187325" cy="436563"/>
                              </a:xfrm>
                              <a:custGeom>
                                <a:avLst/>
                                <a:gdLst>
                                  <a:gd name="T0" fmla="*/ 0 w 118"/>
                                  <a:gd name="T1" fmla="*/ 0 h 275"/>
                                  <a:gd name="T2" fmla="*/ 12700 w 118"/>
                                  <a:gd name="T3" fmla="*/ 31750 h 275"/>
                                  <a:gd name="T4" fmla="*/ 58738 w 118"/>
                                  <a:gd name="T5" fmla="*/ 152400 h 275"/>
                                  <a:gd name="T6" fmla="*/ 109538 w 118"/>
                                  <a:gd name="T7" fmla="*/ 269875 h 275"/>
                                  <a:gd name="T8" fmla="*/ 187325 w 118"/>
                                  <a:gd name="T9" fmla="*/ 436563 h 275"/>
                                  <a:gd name="T10" fmla="*/ 173038 w 118"/>
                                  <a:gd name="T11" fmla="*/ 436563 h 275"/>
                                  <a:gd name="T12" fmla="*/ 96838 w 118"/>
                                  <a:gd name="T13" fmla="*/ 276225 h 275"/>
                                  <a:gd name="T14" fmla="*/ 47625 w 118"/>
                                  <a:gd name="T15" fmla="*/ 158750 h 275"/>
                                  <a:gd name="T16" fmla="*/ 0 w 118"/>
                                  <a:gd name="T17" fmla="*/ 41275 h 275"/>
                                  <a:gd name="T18" fmla="*/ 0 w 118"/>
                                  <a:gd name="T19" fmla="*/ 0 h 27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8" h="275">
                                    <a:moveTo>
                                      <a:pt x="0" y="0"/>
                                    </a:moveTo>
                                    <a:lnTo>
                                      <a:pt x="8" y="20"/>
                                    </a:lnTo>
                                    <a:lnTo>
                                      <a:pt x="37" y="96"/>
                                    </a:lnTo>
                                    <a:lnTo>
                                      <a:pt x="69" y="170"/>
                                    </a:lnTo>
                                    <a:lnTo>
                                      <a:pt x="118" y="275"/>
                                    </a:lnTo>
                                    <a:lnTo>
                                      <a:pt x="109" y="275"/>
                                    </a:lnTo>
                                    <a:lnTo>
                                      <a:pt x="61" y="174"/>
                                    </a:lnTo>
                                    <a:lnTo>
                                      <a:pt x="30" y="100"/>
                                    </a:lnTo>
                                    <a:lnTo>
                                      <a:pt x="0" y="2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5" name="Свободна форма 10"/>
                            <wps:cNvSpPr>
                              <a:spLocks/>
                            </wps:cNvSpPr>
                            <wps:spPr bwMode="auto">
                              <a:xfrm>
                                <a:off x="80645" y="5010327"/>
                                <a:ext cx="31750" cy="192088"/>
                              </a:xfrm>
                              <a:custGeom>
                                <a:avLst/>
                                <a:gdLst>
                                  <a:gd name="T0" fmla="*/ 0 w 20"/>
                                  <a:gd name="T1" fmla="*/ 0 h 121"/>
                                  <a:gd name="T2" fmla="*/ 25400 w 20"/>
                                  <a:gd name="T3" fmla="*/ 114300 h 121"/>
                                  <a:gd name="T4" fmla="*/ 31750 w 20"/>
                                  <a:gd name="T5" fmla="*/ 192088 h 121"/>
                                  <a:gd name="T6" fmla="*/ 28575 w 20"/>
                                  <a:gd name="T7" fmla="*/ 177800 h 121"/>
                                  <a:gd name="T8" fmla="*/ 0 w 20"/>
                                  <a:gd name="T9" fmla="*/ 49213 h 121"/>
                                  <a:gd name="T10" fmla="*/ 0 w 20"/>
                                  <a:gd name="T11" fmla="*/ 0 h 121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0" h="121">
                                    <a:moveTo>
                                      <a:pt x="0" y="0"/>
                                    </a:moveTo>
                                    <a:lnTo>
                                      <a:pt x="16" y="72"/>
                                    </a:lnTo>
                                    <a:lnTo>
                                      <a:pt x="20" y="121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6" name="Свободна форма 12"/>
                            <wps:cNvSpPr>
                              <a:spLocks/>
                            </wps:cNvSpPr>
                            <wps:spPr bwMode="auto">
                              <a:xfrm>
                                <a:off x="112395" y="5202414"/>
                                <a:ext cx="250825" cy="1020763"/>
                              </a:xfrm>
                              <a:custGeom>
                                <a:avLst/>
                                <a:gdLst>
                                  <a:gd name="T0" fmla="*/ 0 w 158"/>
                                  <a:gd name="T1" fmla="*/ 0 h 643"/>
                                  <a:gd name="T2" fmla="*/ 17463 w 158"/>
                                  <a:gd name="T3" fmla="*/ 73025 h 643"/>
                                  <a:gd name="T4" fmla="*/ 34925 w 158"/>
                                  <a:gd name="T5" fmla="*/ 204788 h 643"/>
                                  <a:gd name="T6" fmla="*/ 57150 w 158"/>
                                  <a:gd name="T7" fmla="*/ 334963 h 643"/>
                                  <a:gd name="T8" fmla="*/ 87313 w 158"/>
                                  <a:gd name="T9" fmla="*/ 477838 h 643"/>
                                  <a:gd name="T10" fmla="*/ 120650 w 158"/>
                                  <a:gd name="T11" fmla="*/ 617538 h 643"/>
                                  <a:gd name="T12" fmla="*/ 163513 w 158"/>
                                  <a:gd name="T13" fmla="*/ 755650 h 643"/>
                                  <a:gd name="T14" fmla="*/ 195263 w 158"/>
                                  <a:gd name="T15" fmla="*/ 846138 h 643"/>
                                  <a:gd name="T16" fmla="*/ 228600 w 158"/>
                                  <a:gd name="T17" fmla="*/ 933450 h 643"/>
                                  <a:gd name="T18" fmla="*/ 246063 w 158"/>
                                  <a:gd name="T19" fmla="*/ 1003300 h 643"/>
                                  <a:gd name="T20" fmla="*/ 250825 w 158"/>
                                  <a:gd name="T21" fmla="*/ 1020763 h 643"/>
                                  <a:gd name="T22" fmla="*/ 225425 w 158"/>
                                  <a:gd name="T23" fmla="*/ 965200 h 643"/>
                                  <a:gd name="T24" fmla="*/ 187325 w 158"/>
                                  <a:gd name="T25" fmla="*/ 863600 h 643"/>
                                  <a:gd name="T26" fmla="*/ 150813 w 158"/>
                                  <a:gd name="T27" fmla="*/ 758825 h 643"/>
                                  <a:gd name="T28" fmla="*/ 109538 w 158"/>
                                  <a:gd name="T29" fmla="*/ 620713 h 643"/>
                                  <a:gd name="T30" fmla="*/ 74613 w 158"/>
                                  <a:gd name="T31" fmla="*/ 479425 h 643"/>
                                  <a:gd name="T32" fmla="*/ 46038 w 158"/>
                                  <a:gd name="T33" fmla="*/ 336550 h 643"/>
                                  <a:gd name="T34" fmla="*/ 20638 w 158"/>
                                  <a:gd name="T35" fmla="*/ 169863 h 643"/>
                                  <a:gd name="T36" fmla="*/ 0 w 158"/>
                                  <a:gd name="T37" fmla="*/ 0 h 643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</a:gdLst>
                                <a:ahLst/>
                                <a:cxnLst>
                                  <a:cxn ang="T38">
                                    <a:pos x="T0" y="T1"/>
                                  </a:cxn>
                                  <a:cxn ang="T39">
                                    <a:pos x="T2" y="T3"/>
                                  </a:cxn>
                                  <a:cxn ang="T40">
                                    <a:pos x="T4" y="T5"/>
                                  </a:cxn>
                                  <a:cxn ang="T41">
                                    <a:pos x="T6" y="T7"/>
                                  </a:cxn>
                                  <a:cxn ang="T42">
                                    <a:pos x="T8" y="T9"/>
                                  </a:cxn>
                                  <a:cxn ang="T43">
                                    <a:pos x="T10" y="T11"/>
                                  </a:cxn>
                                  <a:cxn ang="T44">
                                    <a:pos x="T12" y="T13"/>
                                  </a:cxn>
                                  <a:cxn ang="T45">
                                    <a:pos x="T14" y="T15"/>
                                  </a:cxn>
                                  <a:cxn ang="T46">
                                    <a:pos x="T16" y="T17"/>
                                  </a:cxn>
                                  <a:cxn ang="T47">
                                    <a:pos x="T18" y="T19"/>
                                  </a:cxn>
                                  <a:cxn ang="T48">
                                    <a:pos x="T20" y="T21"/>
                                  </a:cxn>
                                  <a:cxn ang="T49">
                                    <a:pos x="T22" y="T23"/>
                                  </a:cxn>
                                  <a:cxn ang="T50">
                                    <a:pos x="T24" y="T25"/>
                                  </a:cxn>
                                  <a:cxn ang="T51">
                                    <a:pos x="T26" y="T27"/>
                                  </a:cxn>
                                  <a:cxn ang="T52">
                                    <a:pos x="T28" y="T29"/>
                                  </a:cxn>
                                  <a:cxn ang="T53">
                                    <a:pos x="T30" y="T31"/>
                                  </a:cxn>
                                  <a:cxn ang="T54">
                                    <a:pos x="T32" y="T33"/>
                                  </a:cxn>
                                  <a:cxn ang="T55">
                                    <a:pos x="T34" y="T35"/>
                                  </a:cxn>
                                  <a:cxn ang="T56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158" h="643">
                                    <a:moveTo>
                                      <a:pt x="0" y="0"/>
                                    </a:moveTo>
                                    <a:lnTo>
                                      <a:pt x="11" y="46"/>
                                    </a:lnTo>
                                    <a:lnTo>
                                      <a:pt x="22" y="129"/>
                                    </a:lnTo>
                                    <a:lnTo>
                                      <a:pt x="36" y="211"/>
                                    </a:lnTo>
                                    <a:lnTo>
                                      <a:pt x="55" y="301"/>
                                    </a:lnTo>
                                    <a:lnTo>
                                      <a:pt x="76" y="389"/>
                                    </a:lnTo>
                                    <a:lnTo>
                                      <a:pt x="103" y="476"/>
                                    </a:lnTo>
                                    <a:lnTo>
                                      <a:pt x="123" y="533"/>
                                    </a:lnTo>
                                    <a:lnTo>
                                      <a:pt x="144" y="588"/>
                                    </a:lnTo>
                                    <a:lnTo>
                                      <a:pt x="155" y="632"/>
                                    </a:lnTo>
                                    <a:lnTo>
                                      <a:pt x="158" y="643"/>
                                    </a:lnTo>
                                    <a:lnTo>
                                      <a:pt x="142" y="608"/>
                                    </a:lnTo>
                                    <a:lnTo>
                                      <a:pt x="118" y="544"/>
                                    </a:lnTo>
                                    <a:lnTo>
                                      <a:pt x="95" y="478"/>
                                    </a:lnTo>
                                    <a:lnTo>
                                      <a:pt x="69" y="391"/>
                                    </a:lnTo>
                                    <a:lnTo>
                                      <a:pt x="47" y="302"/>
                                    </a:lnTo>
                                    <a:lnTo>
                                      <a:pt x="29" y="212"/>
                                    </a:lnTo>
                                    <a:lnTo>
                                      <a:pt x="13" y="10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7" name="Свободна форма 13"/>
                            <wps:cNvSpPr>
                              <a:spLocks/>
                            </wps:cNvSpPr>
                            <wps:spPr bwMode="auto">
                              <a:xfrm>
                                <a:off x="375920" y="6215239"/>
                                <a:ext cx="52388" cy="112713"/>
                              </a:xfrm>
                              <a:custGeom>
                                <a:avLst/>
                                <a:gdLst>
                                  <a:gd name="T0" fmla="*/ 0 w 33"/>
                                  <a:gd name="T1" fmla="*/ 0 h 71"/>
                                  <a:gd name="T2" fmla="*/ 52388 w 33"/>
                                  <a:gd name="T3" fmla="*/ 112713 h 71"/>
                                  <a:gd name="T4" fmla="*/ 38100 w 33"/>
                                  <a:gd name="T5" fmla="*/ 112713 h 71"/>
                                  <a:gd name="T6" fmla="*/ 17463 w 33"/>
                                  <a:gd name="T7" fmla="*/ 57150 h 71"/>
                                  <a:gd name="T8" fmla="*/ 0 w 33"/>
                                  <a:gd name="T9" fmla="*/ 0 h 7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3" h="71">
                                    <a:moveTo>
                                      <a:pt x="0" y="0"/>
                                    </a:moveTo>
                                    <a:lnTo>
                                      <a:pt x="33" y="71"/>
                                    </a:lnTo>
                                    <a:lnTo>
                                      <a:pt x="24" y="71"/>
                                    </a:lnTo>
                                    <a:lnTo>
                                      <a:pt x="11" y="3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8" name="Свободна форма 14"/>
                            <wps:cNvSpPr>
                              <a:spLocks/>
                            </wps:cNvSpPr>
                            <wps:spPr bwMode="auto">
                              <a:xfrm>
                                <a:off x="106045" y="5124627"/>
                                <a:ext cx="23813" cy="150813"/>
                              </a:xfrm>
                              <a:custGeom>
                                <a:avLst/>
                                <a:gdLst>
                                  <a:gd name="T0" fmla="*/ 0 w 15"/>
                                  <a:gd name="T1" fmla="*/ 0 h 95"/>
                                  <a:gd name="T2" fmla="*/ 12700 w 15"/>
                                  <a:gd name="T3" fmla="*/ 58738 h 95"/>
                                  <a:gd name="T4" fmla="*/ 12700 w 15"/>
                                  <a:gd name="T5" fmla="*/ 65088 h 95"/>
                                  <a:gd name="T6" fmla="*/ 23813 w 15"/>
                                  <a:gd name="T7" fmla="*/ 150813 h 95"/>
                                  <a:gd name="T8" fmla="*/ 6350 w 15"/>
                                  <a:gd name="T9" fmla="*/ 77788 h 95"/>
                                  <a:gd name="T10" fmla="*/ 0 w 15"/>
                                  <a:gd name="T11" fmla="*/ 0 h 95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5" h="95">
                                    <a:moveTo>
                                      <a:pt x="0" y="0"/>
                                    </a:moveTo>
                                    <a:lnTo>
                                      <a:pt x="8" y="37"/>
                                    </a:lnTo>
                                    <a:lnTo>
                                      <a:pt x="8" y="41"/>
                                    </a:lnTo>
                                    <a:lnTo>
                                      <a:pt x="15" y="95"/>
                                    </a:lnTo>
                                    <a:lnTo>
                                      <a:pt x="4" y="4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9" name="Свободна форма 15"/>
                            <wps:cNvSpPr>
                              <a:spLocks/>
                            </wps:cNvSpPr>
                            <wps:spPr bwMode="auto">
                              <a:xfrm>
                                <a:off x="317182" y="4649964"/>
                                <a:ext cx="638175" cy="1241425"/>
                              </a:xfrm>
                              <a:custGeom>
                                <a:avLst/>
                                <a:gdLst>
                                  <a:gd name="T0" fmla="*/ 638175 w 402"/>
                                  <a:gd name="T1" fmla="*/ 0 h 782"/>
                                  <a:gd name="T2" fmla="*/ 638175 w 402"/>
                                  <a:gd name="T3" fmla="*/ 1588 h 782"/>
                                  <a:gd name="T4" fmla="*/ 576263 w 402"/>
                                  <a:gd name="T5" fmla="*/ 61913 h 782"/>
                                  <a:gd name="T6" fmla="*/ 515938 w 402"/>
                                  <a:gd name="T7" fmla="*/ 125413 h 782"/>
                                  <a:gd name="T8" fmla="*/ 460375 w 402"/>
                                  <a:gd name="T9" fmla="*/ 192088 h 782"/>
                                  <a:gd name="T10" fmla="*/ 404813 w 402"/>
                                  <a:gd name="T11" fmla="*/ 260350 h 782"/>
                                  <a:gd name="T12" fmla="*/ 334963 w 402"/>
                                  <a:gd name="T13" fmla="*/ 352425 h 782"/>
                                  <a:gd name="T14" fmla="*/ 271463 w 402"/>
                                  <a:gd name="T15" fmla="*/ 450850 h 782"/>
                                  <a:gd name="T16" fmla="*/ 211138 w 402"/>
                                  <a:gd name="T17" fmla="*/ 549275 h 782"/>
                                  <a:gd name="T18" fmla="*/ 158750 w 402"/>
                                  <a:gd name="T19" fmla="*/ 652463 h 782"/>
                                  <a:gd name="T20" fmla="*/ 112713 w 402"/>
                                  <a:gd name="T21" fmla="*/ 758825 h 782"/>
                                  <a:gd name="T22" fmla="*/ 71438 w 402"/>
                                  <a:gd name="T23" fmla="*/ 866775 h 782"/>
                                  <a:gd name="T24" fmla="*/ 42863 w 402"/>
                                  <a:gd name="T25" fmla="*/ 979488 h 782"/>
                                  <a:gd name="T26" fmla="*/ 20638 w 402"/>
                                  <a:gd name="T27" fmla="*/ 1093788 h 782"/>
                                  <a:gd name="T28" fmla="*/ 11113 w 402"/>
                                  <a:gd name="T29" fmla="*/ 1208088 h 782"/>
                                  <a:gd name="T30" fmla="*/ 11113 w 402"/>
                                  <a:gd name="T31" fmla="*/ 1241425 h 782"/>
                                  <a:gd name="T32" fmla="*/ 0 w 402"/>
                                  <a:gd name="T33" fmla="*/ 1214438 h 782"/>
                                  <a:gd name="T34" fmla="*/ 1588 w 402"/>
                                  <a:gd name="T35" fmla="*/ 1208088 h 782"/>
                                  <a:gd name="T36" fmla="*/ 11113 w 402"/>
                                  <a:gd name="T37" fmla="*/ 1092200 h 782"/>
                                  <a:gd name="T38" fmla="*/ 33338 w 402"/>
                                  <a:gd name="T39" fmla="*/ 977900 h 782"/>
                                  <a:gd name="T40" fmla="*/ 63500 w 402"/>
                                  <a:gd name="T41" fmla="*/ 865188 h 782"/>
                                  <a:gd name="T42" fmla="*/ 104775 w 402"/>
                                  <a:gd name="T43" fmla="*/ 754063 h 782"/>
                                  <a:gd name="T44" fmla="*/ 150813 w 402"/>
                                  <a:gd name="T45" fmla="*/ 649288 h 782"/>
                                  <a:gd name="T46" fmla="*/ 206375 w 402"/>
                                  <a:gd name="T47" fmla="*/ 544513 h 782"/>
                                  <a:gd name="T48" fmla="*/ 265113 w 402"/>
                                  <a:gd name="T49" fmla="*/ 446088 h 782"/>
                                  <a:gd name="T50" fmla="*/ 331788 w 402"/>
                                  <a:gd name="T51" fmla="*/ 349250 h 782"/>
                                  <a:gd name="T52" fmla="*/ 401638 w 402"/>
                                  <a:gd name="T53" fmla="*/ 258763 h 782"/>
                                  <a:gd name="T54" fmla="*/ 455613 w 402"/>
                                  <a:gd name="T55" fmla="*/ 190500 h 782"/>
                                  <a:gd name="T56" fmla="*/ 514350 w 402"/>
                                  <a:gd name="T57" fmla="*/ 123825 h 782"/>
                                  <a:gd name="T58" fmla="*/ 574675 w 402"/>
                                  <a:gd name="T59" fmla="*/ 60325 h 782"/>
                                  <a:gd name="T60" fmla="*/ 638175 w 402"/>
                                  <a:gd name="T61" fmla="*/ 0 h 782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</a:gdLst>
                                <a:ahLst/>
                                <a:cxnLst>
                                  <a:cxn ang="T62">
                                    <a:pos x="T0" y="T1"/>
                                  </a:cxn>
                                  <a:cxn ang="T63">
                                    <a:pos x="T2" y="T3"/>
                                  </a:cxn>
                                  <a:cxn ang="T64">
                                    <a:pos x="T4" y="T5"/>
                                  </a:cxn>
                                  <a:cxn ang="T65">
                                    <a:pos x="T6" y="T7"/>
                                  </a:cxn>
                                  <a:cxn ang="T66">
                                    <a:pos x="T8" y="T9"/>
                                  </a:cxn>
                                  <a:cxn ang="T67">
                                    <a:pos x="T10" y="T11"/>
                                  </a:cxn>
                                  <a:cxn ang="T68">
                                    <a:pos x="T12" y="T13"/>
                                  </a:cxn>
                                  <a:cxn ang="T69">
                                    <a:pos x="T14" y="T15"/>
                                  </a:cxn>
                                  <a:cxn ang="T70">
                                    <a:pos x="T16" y="T17"/>
                                  </a:cxn>
                                  <a:cxn ang="T71">
                                    <a:pos x="T18" y="T19"/>
                                  </a:cxn>
                                  <a:cxn ang="T72">
                                    <a:pos x="T20" y="T21"/>
                                  </a:cxn>
                                  <a:cxn ang="T73">
                                    <a:pos x="T22" y="T23"/>
                                  </a:cxn>
                                  <a:cxn ang="T74">
                                    <a:pos x="T24" y="T25"/>
                                  </a:cxn>
                                  <a:cxn ang="T75">
                                    <a:pos x="T26" y="T27"/>
                                  </a:cxn>
                                  <a:cxn ang="T76">
                                    <a:pos x="T28" y="T29"/>
                                  </a:cxn>
                                  <a:cxn ang="T77">
                                    <a:pos x="T30" y="T31"/>
                                  </a:cxn>
                                  <a:cxn ang="T78">
                                    <a:pos x="T32" y="T33"/>
                                  </a:cxn>
                                  <a:cxn ang="T79">
                                    <a:pos x="T34" y="T35"/>
                                  </a:cxn>
                                  <a:cxn ang="T80">
                                    <a:pos x="T36" y="T37"/>
                                  </a:cxn>
                                  <a:cxn ang="T81">
                                    <a:pos x="T38" y="T39"/>
                                  </a:cxn>
                                  <a:cxn ang="T82">
                                    <a:pos x="T40" y="T41"/>
                                  </a:cxn>
                                  <a:cxn ang="T83">
                                    <a:pos x="T42" y="T43"/>
                                  </a:cxn>
                                  <a:cxn ang="T84">
                                    <a:pos x="T44" y="T45"/>
                                  </a:cxn>
                                  <a:cxn ang="T85">
                                    <a:pos x="T46" y="T47"/>
                                  </a:cxn>
                                  <a:cxn ang="T86">
                                    <a:pos x="T48" y="T49"/>
                                  </a:cxn>
                                  <a:cxn ang="T87">
                                    <a:pos x="T50" y="T51"/>
                                  </a:cxn>
                                  <a:cxn ang="T88">
                                    <a:pos x="T52" y="T53"/>
                                  </a:cxn>
                                  <a:cxn ang="T89">
                                    <a:pos x="T54" y="T55"/>
                                  </a:cxn>
                                  <a:cxn ang="T90">
                                    <a:pos x="T56" y="T57"/>
                                  </a:cxn>
                                  <a:cxn ang="T91">
                                    <a:pos x="T58" y="T59"/>
                                  </a:cxn>
                                  <a:cxn ang="T92">
                                    <a:pos x="T60" y="T61"/>
                                  </a:cxn>
                                </a:cxnLst>
                                <a:rect l="0" t="0" r="r" b="b"/>
                                <a:pathLst>
                                  <a:path w="402" h="782">
                                    <a:moveTo>
                                      <a:pt x="402" y="0"/>
                                    </a:moveTo>
                                    <a:lnTo>
                                      <a:pt x="402" y="1"/>
                                    </a:lnTo>
                                    <a:lnTo>
                                      <a:pt x="363" y="39"/>
                                    </a:lnTo>
                                    <a:lnTo>
                                      <a:pt x="325" y="79"/>
                                    </a:lnTo>
                                    <a:lnTo>
                                      <a:pt x="290" y="121"/>
                                    </a:lnTo>
                                    <a:lnTo>
                                      <a:pt x="255" y="164"/>
                                    </a:lnTo>
                                    <a:lnTo>
                                      <a:pt x="211" y="222"/>
                                    </a:lnTo>
                                    <a:lnTo>
                                      <a:pt x="171" y="284"/>
                                    </a:lnTo>
                                    <a:lnTo>
                                      <a:pt x="133" y="346"/>
                                    </a:lnTo>
                                    <a:lnTo>
                                      <a:pt x="100" y="411"/>
                                    </a:lnTo>
                                    <a:lnTo>
                                      <a:pt x="71" y="478"/>
                                    </a:lnTo>
                                    <a:lnTo>
                                      <a:pt x="45" y="546"/>
                                    </a:lnTo>
                                    <a:lnTo>
                                      <a:pt x="27" y="617"/>
                                    </a:lnTo>
                                    <a:lnTo>
                                      <a:pt x="13" y="689"/>
                                    </a:lnTo>
                                    <a:lnTo>
                                      <a:pt x="7" y="761"/>
                                    </a:lnTo>
                                    <a:lnTo>
                                      <a:pt x="7" y="782"/>
                                    </a:lnTo>
                                    <a:lnTo>
                                      <a:pt x="0" y="765"/>
                                    </a:lnTo>
                                    <a:lnTo>
                                      <a:pt x="1" y="761"/>
                                    </a:lnTo>
                                    <a:lnTo>
                                      <a:pt x="7" y="688"/>
                                    </a:lnTo>
                                    <a:lnTo>
                                      <a:pt x="21" y="616"/>
                                    </a:lnTo>
                                    <a:lnTo>
                                      <a:pt x="40" y="545"/>
                                    </a:lnTo>
                                    <a:lnTo>
                                      <a:pt x="66" y="475"/>
                                    </a:lnTo>
                                    <a:lnTo>
                                      <a:pt x="95" y="409"/>
                                    </a:lnTo>
                                    <a:lnTo>
                                      <a:pt x="130" y="343"/>
                                    </a:lnTo>
                                    <a:lnTo>
                                      <a:pt x="167" y="281"/>
                                    </a:lnTo>
                                    <a:lnTo>
                                      <a:pt x="209" y="220"/>
                                    </a:lnTo>
                                    <a:lnTo>
                                      <a:pt x="253" y="163"/>
                                    </a:lnTo>
                                    <a:lnTo>
                                      <a:pt x="287" y="120"/>
                                    </a:lnTo>
                                    <a:lnTo>
                                      <a:pt x="324" y="78"/>
                                    </a:lnTo>
                                    <a:lnTo>
                                      <a:pt x="362" y="38"/>
                                    </a:lnTo>
                                    <a:lnTo>
                                      <a:pt x="40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0" name="Свободна форма 16"/>
                            <wps:cNvSpPr>
                              <a:spLocks/>
                            </wps:cNvSpPr>
                            <wps:spPr bwMode="auto">
                              <a:xfrm>
                                <a:off x="317182" y="5904089"/>
                                <a:ext cx="58738" cy="311150"/>
                              </a:xfrm>
                              <a:custGeom>
                                <a:avLst/>
                                <a:gdLst>
                                  <a:gd name="T0" fmla="*/ 0 w 37"/>
                                  <a:gd name="T1" fmla="*/ 0 h 196"/>
                                  <a:gd name="T2" fmla="*/ 9525 w 37"/>
                                  <a:gd name="T3" fmla="*/ 23813 h 196"/>
                                  <a:gd name="T4" fmla="*/ 11113 w 37"/>
                                  <a:gd name="T5" fmla="*/ 28575 h 196"/>
                                  <a:gd name="T6" fmla="*/ 19050 w 37"/>
                                  <a:gd name="T7" fmla="*/ 127000 h 196"/>
                                  <a:gd name="T8" fmla="*/ 33338 w 37"/>
                                  <a:gd name="T9" fmla="*/ 212725 h 196"/>
                                  <a:gd name="T10" fmla="*/ 52388 w 37"/>
                                  <a:gd name="T11" fmla="*/ 298450 h 196"/>
                                  <a:gd name="T12" fmla="*/ 58738 w 37"/>
                                  <a:gd name="T13" fmla="*/ 311150 h 196"/>
                                  <a:gd name="T14" fmla="*/ 34925 w 37"/>
                                  <a:gd name="T15" fmla="*/ 257175 h 196"/>
                                  <a:gd name="T16" fmla="*/ 23813 w 37"/>
                                  <a:gd name="T17" fmla="*/ 231775 h 196"/>
                                  <a:gd name="T18" fmla="*/ 7938 w 37"/>
                                  <a:gd name="T19" fmla="*/ 128588 h 196"/>
                                  <a:gd name="T20" fmla="*/ 1588 w 37"/>
                                  <a:gd name="T21" fmla="*/ 63500 h 196"/>
                                  <a:gd name="T22" fmla="*/ 0 w 37"/>
                                  <a:gd name="T23" fmla="*/ 0 h 19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</a:gdLst>
                                <a:ahLst/>
                                <a:cxnLst>
                                  <a:cxn ang="T24">
                                    <a:pos x="T0" y="T1"/>
                                  </a:cxn>
                                  <a:cxn ang="T25">
                                    <a:pos x="T2" y="T3"/>
                                  </a:cxn>
                                  <a:cxn ang="T26">
                                    <a:pos x="T4" y="T5"/>
                                  </a:cxn>
                                  <a:cxn ang="T27">
                                    <a:pos x="T6" y="T7"/>
                                  </a:cxn>
                                  <a:cxn ang="T28">
                                    <a:pos x="T8" y="T9"/>
                                  </a:cxn>
                                  <a:cxn ang="T29">
                                    <a:pos x="T10" y="T11"/>
                                  </a:cxn>
                                  <a:cxn ang="T30">
                                    <a:pos x="T12" y="T13"/>
                                  </a:cxn>
                                  <a:cxn ang="T31">
                                    <a:pos x="T14" y="T15"/>
                                  </a:cxn>
                                  <a:cxn ang="T32">
                                    <a:pos x="T16" y="T17"/>
                                  </a:cxn>
                                  <a:cxn ang="T33">
                                    <a:pos x="T18" y="T19"/>
                                  </a:cxn>
                                  <a:cxn ang="T34">
                                    <a:pos x="T20" y="T21"/>
                                  </a:cxn>
                                  <a:cxn ang="T35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37" h="196">
                                    <a:moveTo>
                                      <a:pt x="0" y="0"/>
                                    </a:moveTo>
                                    <a:lnTo>
                                      <a:pt x="6" y="15"/>
                                    </a:lnTo>
                                    <a:lnTo>
                                      <a:pt x="7" y="18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21" y="134"/>
                                    </a:lnTo>
                                    <a:lnTo>
                                      <a:pt x="33" y="188"/>
                                    </a:lnTo>
                                    <a:lnTo>
                                      <a:pt x="37" y="196"/>
                                    </a:lnTo>
                                    <a:lnTo>
                                      <a:pt x="22" y="162"/>
                                    </a:lnTo>
                                    <a:lnTo>
                                      <a:pt x="15" y="146"/>
                                    </a:lnTo>
                                    <a:lnTo>
                                      <a:pt x="5" y="81"/>
                                    </a:lnTo>
                                    <a:lnTo>
                                      <a:pt x="1" y="4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2" name="Свободна форма 17"/>
                            <wps:cNvSpPr>
                              <a:spLocks/>
                            </wps:cNvSpPr>
                            <wps:spPr bwMode="auto">
                              <a:xfrm>
                                <a:off x="363220" y="6223177"/>
                                <a:ext cx="49213" cy="104775"/>
                              </a:xfrm>
                              <a:custGeom>
                                <a:avLst/>
                                <a:gdLst>
                                  <a:gd name="T0" fmla="*/ 0 w 31"/>
                                  <a:gd name="T1" fmla="*/ 0 h 66"/>
                                  <a:gd name="T2" fmla="*/ 49213 w 31"/>
                                  <a:gd name="T3" fmla="*/ 104775 h 66"/>
                                  <a:gd name="T4" fmla="*/ 38100 w 31"/>
                                  <a:gd name="T5" fmla="*/ 104775 h 66"/>
                                  <a:gd name="T6" fmla="*/ 0 w 31"/>
                                  <a:gd name="T7" fmla="*/ 0 h 66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1" h="66">
                                    <a:moveTo>
                                      <a:pt x="0" y="0"/>
                                    </a:moveTo>
                                    <a:lnTo>
                                      <a:pt x="31" y="66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3" name="Свободна форма 18"/>
                            <wps:cNvSpPr>
                              <a:spLocks/>
                            </wps:cNvSpPr>
                            <wps:spPr bwMode="auto">
                              <a:xfrm>
                                <a:off x="317182" y="5864402"/>
                                <a:ext cx="11113" cy="68263"/>
                              </a:xfrm>
                              <a:custGeom>
                                <a:avLst/>
                                <a:gdLst>
                                  <a:gd name="T0" fmla="*/ 0 w 7"/>
                                  <a:gd name="T1" fmla="*/ 0 h 43"/>
                                  <a:gd name="T2" fmla="*/ 11113 w 7"/>
                                  <a:gd name="T3" fmla="*/ 26988 h 43"/>
                                  <a:gd name="T4" fmla="*/ 11113 w 7"/>
                                  <a:gd name="T5" fmla="*/ 68263 h 43"/>
                                  <a:gd name="T6" fmla="*/ 9525 w 7"/>
                                  <a:gd name="T7" fmla="*/ 63500 h 43"/>
                                  <a:gd name="T8" fmla="*/ 0 w 7"/>
                                  <a:gd name="T9" fmla="*/ 39688 h 43"/>
                                  <a:gd name="T10" fmla="*/ 0 w 7"/>
                                  <a:gd name="T11" fmla="*/ 0 h 43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7" h="43">
                                    <a:moveTo>
                                      <a:pt x="0" y="0"/>
                                    </a:moveTo>
                                    <a:lnTo>
                                      <a:pt x="7" y="17"/>
                                    </a:lnTo>
                                    <a:lnTo>
                                      <a:pt x="7" y="43"/>
                                    </a:lnTo>
                                    <a:lnTo>
                                      <a:pt x="6" y="40"/>
                                    </a:lnTo>
                                    <a:lnTo>
                                      <a:pt x="0" y="2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4" name="Свободна форма 19"/>
                            <wps:cNvSpPr>
                              <a:spLocks/>
                            </wps:cNvSpPr>
                            <wps:spPr bwMode="auto">
                              <a:xfrm>
                                <a:off x="340995" y="6135864"/>
                                <a:ext cx="73025" cy="192088"/>
                              </a:xfrm>
                              <a:custGeom>
                                <a:avLst/>
                                <a:gdLst>
                                  <a:gd name="T0" fmla="*/ 0 w 46"/>
                                  <a:gd name="T1" fmla="*/ 0 h 121"/>
                                  <a:gd name="T2" fmla="*/ 11113 w 46"/>
                                  <a:gd name="T3" fmla="*/ 25400 h 121"/>
                                  <a:gd name="T4" fmla="*/ 34925 w 46"/>
                                  <a:gd name="T5" fmla="*/ 79375 h 121"/>
                                  <a:gd name="T6" fmla="*/ 52388 w 46"/>
                                  <a:gd name="T7" fmla="*/ 136525 h 121"/>
                                  <a:gd name="T8" fmla="*/ 73025 w 46"/>
                                  <a:gd name="T9" fmla="*/ 192088 h 121"/>
                                  <a:gd name="T10" fmla="*/ 71438 w 46"/>
                                  <a:gd name="T11" fmla="*/ 192088 h 121"/>
                                  <a:gd name="T12" fmla="*/ 22225 w 46"/>
                                  <a:gd name="T13" fmla="*/ 87313 h 121"/>
                                  <a:gd name="T14" fmla="*/ 17463 w 46"/>
                                  <a:gd name="T15" fmla="*/ 69850 h 121"/>
                                  <a:gd name="T16" fmla="*/ 0 w 46"/>
                                  <a:gd name="T17" fmla="*/ 0 h 121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6" h="121">
                                    <a:moveTo>
                                      <a:pt x="0" y="0"/>
                                    </a:moveTo>
                                    <a:lnTo>
                                      <a:pt x="7" y="16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33" y="86"/>
                                    </a:lnTo>
                                    <a:lnTo>
                                      <a:pt x="46" y="121"/>
                                    </a:lnTo>
                                    <a:lnTo>
                                      <a:pt x="45" y="121"/>
                                    </a:lnTo>
                                    <a:lnTo>
                                      <a:pt x="14" y="55"/>
                                    </a:lnTo>
                                    <a:lnTo>
                                      <a:pt x="11" y="4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33000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>
            <w:pict>
              <v:group id="Група 2" o:spid="_x0000_s1026" style="position:absolute;margin-left:23.8pt;margin-top:21.05pt;width:195.9pt;height:799.3pt;z-index:-251659264;mso-width-percent:330;mso-height-percent:950;mso-position-horizontal-relative:page;mso-position-vertical-relative:page;mso-width-percent:330;mso-height-percent:95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">
                <v:rect id="Правоъгълник 3" o:spid="_x0000_s1027" style="position:absolute;width:1945;height:912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sNlcQA&#10;AADcAAAADwAAAGRycy9kb3ducmV2LnhtbESP3YrCMBSE7xd8h3AEbxZNV3dFqlH8QenF3vjzAIfm&#10;2BSbk9Jka317Iwh7OczMN8xi1dlKtNT40rGCr1ECgjh3uuRCweW8H85A+ICssXJMCh7kYbXsfSww&#10;1e7OR2pPoRARwj5FBSaEOpXS54Ys+pGriaN3dY3FEGVTSN3gPcJtJcdJMpUWS44LBmvaGspvpz+r&#10;YP+b6bY7fGqzcdn3VtvjbhI2Sg363XoOIlAX/sPvdqYVjH+m8DoTj4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LDZXEAAAA3AAAAA8AAAAAAAAAAAAAAAAAmAIAAGRycy9k&#10;b3ducmV2LnhtbFBLBQYAAAAABAAEAPUAAACJAwAAAAA=&#10;" fillcolor="#44546a" stroked="f" strokeweight="1pt"/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Петоъгълник 4" o:spid="_x0000_s1028" type="#_x0000_t15" style="position:absolute;top:14668;width:21945;height:55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aya8UA&#10;AADcAAAADwAAAGRycy9kb3ducmV2LnhtbESPT2vCQBTE74LfYXmCN90oWCW6ikhbCj3U/3h8ZJ9J&#10;MPs2za4m+undgtDjMDO/YWaLxhTiRpXLLSsY9CMQxInVOacK9ruP3gSE88gaC8uk4E4OFvN2a4ax&#10;tjVv6Lb1qQgQdjEqyLwvYyldkpFB17clcfDOtjLog6xSqSusA9wUchhFb9JgzmEhw5JWGSWX7dUo&#10;+Bz/rE/v9+WDvg+kr+lmUP8eC6W6nWY5BeGp8f/hV/tLKxiOxvB3JhwBOX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9rJrxQAAANwAAAAPAAAAAAAAAAAAAAAAAJgCAABkcnMv&#10;ZG93bnJldi54bWxQSwUGAAAAAAQABAD1AAAAigMAAAAA&#10;" adj="18883" fillcolor="#4472c4" stroked="f" strokeweight="1pt">
                  <v:textbox inset=",0,14.4pt,0">
                    <w:txbxContent>
                      <w:p w:rsidR="00691F16" w:rsidRPr="005C57B0" w:rsidRDefault="00691F16">
                        <w:pPr>
                          <w:pStyle w:val="a3"/>
                          <w:jc w:val="right"/>
                          <w:rPr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  <w:lang w:val="bg-BG"/>
                          </w:rPr>
                          <w:t>30.06 2017 година</w:t>
                        </w:r>
                      </w:p>
                    </w:txbxContent>
                  </v:textbox>
                </v:shape>
                <v:group id="Група 5" o:spid="_x0000_s1029" style="position:absolute;left:762;top:42100;width:20574;height:49103" coordorigin="806,42118" coordsize="13062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<v:group id="Група 6" o:spid="_x0000_s1030" style="position:absolute;left:1410;top:42118;width:10478;height:31210" coordorigin="1410,42118" coordsize="10477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  <o:lock v:ext="edit" aspectratio="t"/>
                    <v:shape id="Свободна форма 20" o:spid="_x0000_s1031" style="position:absolute;left:3696;top:62168;width:1937;height:6985;visibility:visible;mso-wrap-style:square;v-text-anchor:top" coordsize="12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6yD8IA&#10;AADcAAAADwAAAGRycy9kb3ducmV2LnhtbESPwW7CMAyG75P2DpEncRvpkICpIyA0gbTdoNsDWI1p&#10;KhqnakKbvf18QOJo/f4/+9vssu/USENsAxt4mxegiOtgW24M/P4cX99BxYRssQtMBv4owm77/LTB&#10;0oaJzzRWqVEC4ViiAZdSX2oda0ce4zz0xJJdwuAxyTg02g44Cdx3elEUK+2xZbngsKdPR/W1unmh&#10;+MOhveSuxymfKj9+n5Zu3Rgze8n7D1CJcnos39tf1sBiJe+LjIiA3v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vrIPwgAAANwAAAAPAAAAAAAAAAAAAAAAAJgCAABkcnMvZG93&#10;bnJldi54bWxQSwUGAAAAAAQABAD1AAAAhwMAAAAA&#10;" path="m,l39,152,84,304r38,113l122,440,76,306,39,180,6,53,,xe" fillcolor="#44546a" strokecolor="#44546a" strokeweight="0">
                      <v:path arrowok="t" o:connecttype="custom" o:connectlocs="0,0;98286888,383063750;211693125,766127500;307459063,1050905950;307459063,1108868750;191531875,771167813;98286888,453628125;15120938,133569075;0,0" o:connectangles="0,0,0,0,0,0,0,0,0"/>
                    </v:shape>
                    <v:shape id="Свободна форма 21" o:spid="_x0000_s1032" style="position:absolute;left:5728;top:69058;width:1842;height:4270;visibility:visible;mso-wrap-style:square;v-text-anchor:top" coordsize="11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GxQsYA&#10;AADcAAAADwAAAGRycy9kb3ducmV2LnhtbESPQUsDMRSE74L/ITzBm01aZJG1aSmirQi1tPWgt8fm&#10;dbO4edkmcbv++0YQehxm5htmOh9cK3oKsfGsYTxSIIgrbxquNXzsX+4eQMSEbLD1TBp+KcJ8dn01&#10;xdL4E2+p36VaZAjHEjXYlLpSylhZchhHviPO3sEHhynLUEsT8JThrpUTpQrpsOG8YLGjJ0vV9+7H&#10;aVh+rvf92/378Px1XBVh06ml7ZXWtzfD4hFEoiFdwv/tV6NhUozh70w+AnJ2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TGxQsYAAADcAAAADwAAAAAAAAAAAAAAAACYAgAAZHJz&#10;L2Rvd25yZXYueG1sUEsFBgAAAAAEAAQA9QAAAIsDAAAAAA==&#10;" path="m,l8,19,37,93r30,74l116,269r-8,l60,169,30,98,1,25,,xe" fillcolor="#44546a" strokecolor="#44546a" strokeweight="0">
                      <v:path arrowok="t" o:connecttype="custom" o:connectlocs="0,0;20161250,47883819;93246575,234375599;168851263,420867380;292338125,677923619;272176875,677923619;151209375,425907699;75604688,246975602;2520950,63004774;0,0" o:connectangles="0,0,0,0,0,0,0,0,0,0"/>
                    </v:shape>
                    <v:shape id="Свободна форма 22" o:spid="_x0000_s1033" style="position:absolute;left:1410;top:42118;width:2223;height:20193;visibility:visible;mso-wrap-style:square;v-text-anchor:top" coordsize="1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zYhMIA&#10;AADcAAAADwAAAGRycy9kb3ducmV2LnhtbESPT4vCMBTE78J+h/AWvNm0Pah0jSILBS8r67/7o3nb&#10;FJuX0kRbv71ZEDwOM/MbZrUZbSvu1PvGsYIsSUEQV043XCs4n8rZEoQPyBpbx6TgQR4264/JCgvt&#10;Bj7Q/RhqESHsC1RgQugKKX1lyKJPXEccvT/XWwxR9rXUPQ4RbluZp+lcWmw4Lhjs6NtQdT3erIJb&#10;+WMvJS72WZmlBk+H4XfXDkpNP8ftF4hAY3iHX+2dVpDPc/g/E4+AX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3NiEwgAAANwAAAAPAAAAAAAAAAAAAAAAAJgCAABkcnMvZG93&#10;bnJldi54bWxQSwUGAAAAAAQABAD1AAAAhwMAAAAA&#10;" path="m,l,,1,79r2,80l12,317,23,476,39,634,58,792,83,948r24,138l135,1223r5,49l138,1262,105,1106,77,949,53,792,35,634,20,476,9,317,2,159,,79,,xe" fillcolor="#44546a" strokecolor="#44546a" strokeweight="0">
                      <v:path arrowok="t" o:connecttype="custom" o:connectlocs="0,0;0,0;2520950,199093138;7561263,400705638;30241875,798890325;57964388,1199594375;98286888,1597779063;146169063,1995963750;209173763,2147483647;269657513,2147483647;340221888,2147483647;352821875,2147483647;347781563,2147483647;264617200,2147483647;194052825,2147483647;133569075,1995963750;88206263,1597779063;50403125,1199594375;22682200,798890325;5040313,400705638;0,199093138;0,0" o:connectangles="0,0,0,0,0,0,0,0,0,0,0,0,0,0,0,0,0,0,0,0,0,0"/>
                    </v:shape>
                    <v:shape id="Свободна форма 23" o:spid="_x0000_s1034" style="position:absolute;left:3410;top:48611;width:715;height:13557;visibility:visible;mso-wrap-style:square;v-text-anchor:top" coordsize="45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OwQsUA&#10;AADcAAAADwAAAGRycy9kb3ducmV2LnhtbESPQWvCQBSE7wX/w/IEb3WjFpHoKhIQAu2lqQe9PbPP&#10;JJh9G3e3Me2v7xYKPQ4z8w2z2Q2mFT0531hWMJsmIIhLqxuuFBw/Ds8rED4ga2wtk4Iv8rDbjp42&#10;mGr74Hfqi1CJCGGfooI6hC6V0pc1GfRT2xFH72qdwRClq6R2+Ihw08p5kiylwYbjQo0dZTWVt+LT&#10;KMhP2bc7mOLl7Z6fL+z6zL66QqnJeNivQQQawn/4r51rBfPlAn7Px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Y7BCxQAAANwAAAAPAAAAAAAAAAAAAAAAAJgCAABkcnMv&#10;ZG93bnJldi54bWxQSwUGAAAAAAQABAD1AAAAigMAAAAA&#10;" path="m45,r,l35,66r-9,67l14,267,6,401,3,534,6,669r8,134l18,854r,-3l9,814,8,803,1,669,,534,3,401,12,267,25,132,34,66,45,xe" fillcolor="#44546a" strokecolor="#44546a" strokeweight="0">
                      <v:path arrowok="t" o:connecttype="custom" o:connectlocs="113408619,0;113408619,0;88206880,166330313;65524521,335181575;35282434,672882513;15121043,1010583450;7561315,1345763438;15121043,1685985325;35282434,2023686263;45363130,2147483647;45363130,2144653763;22682359,2051407188;20161391,2023686263;2520968,1685985325;0,1345763438;7561315,1010583450;30242087,672882513;63005141,332660625;85685912,166330313;113408619,0" o:connectangles="0,0,0,0,0,0,0,0,0,0,0,0,0,0,0,0,0,0,0,0"/>
                    </v:shape>
                    <v:shape id="Свободна форма 24" o:spid="_x0000_s1035" style="position:absolute;left:3633;top:62311;width:2444;height:9985;visibility:visible;mso-wrap-style:square;v-text-anchor:top" coordsize="154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J//MMA&#10;AADcAAAADwAAAGRycy9kb3ducmV2LnhtbESPQYvCMBSE78L+h/AWvMiaKtJdqlGWFUEPHqz7Ax7N&#10;s602LyWJ2v57Iwgeh5n5hlmsOtOIGzlfW1YwGScgiAuray4V/B83Xz8gfEDW2FgmBT15WC0/BgvM&#10;tL3zgW55KEWEsM9QQRVCm0npi4oM+rFtiaN3ss5giNKVUju8R7hp5DRJUmmw5rhQYUt/FRWX/GoU&#10;fM/OTYlnc9qP3K7v03Un6+Sg1PCz+52DCNSFd/jV3moF03QGzzPx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J//MMAAADcAAAADwAAAAAAAAAAAAAAAACYAgAAZHJzL2Rv&#10;d25yZXYueG1sUEsFBgAAAAAEAAQA9QAAAIgDAAAAAA==&#10;" path="m,l10,44r11,82l34,207r19,86l75,380r25,86l120,521r21,55l152,618r2,11l140,595,115,532,93,468,67,383,47,295,28,207,12,104,,xe" fillcolor="#44546a" strokecolor="#44546a" strokeweight="0">
                      <v:path arrowok="t" o:connecttype="custom" o:connectlocs="0,0;25201563,110886931;52924075,317539847;85685313,521673399;133569075,738406945;189012513,957659855;252015625,1174393401;302418750,1313002857;355342825,1451610727;383063750,1557457342;388104063,1585179869;352821875,1499494513;289818763,1340723796;234375325,1179433716;168851263,965221121;118448138,743447260;70564375,521673399;30241875,262096381;0,0" o:connectangles="0,0,0,0,0,0,0,0,0,0,0,0,0,0,0,0,0,0,0"/>
                    </v:shape>
                    <v:shape id="Свободна форма 25" o:spid="_x0000_s1036" style="position:absolute;left:6204;top:72233;width:524;height:1095;visibility:visible;mso-wrap-style:square;v-text-anchor:top" coordsize="3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g38cYA&#10;AADcAAAADwAAAGRycy9kb3ducmV2LnhtbESPT2sCMRTE70K/Q3gFL1KzXVF0NUopKhbswT/g9ZE8&#10;d5duXpZN1LWfvikIHoeZ+Q0zW7S2EldqfOlYwXs/AUGsnSk5V3A8rN7GIHxANlg5JgV38rCYv3Rm&#10;mBl34x1d9yEXEcI+QwVFCHUmpdcFWfR9VxNH7+waiyHKJpemwVuE20qmSTKSFkuOCwXW9FmQ/tlf&#10;rAIz2S0H4zSsNZ6+ft33Zluvelqp7mv7MQURqA3P8KO9MQrS0RD+z8Qj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Fg38cYAAADcAAAADwAAAAAAAAAAAAAAAACYAgAAZHJz&#10;L2Rvd25yZXYueG1sUEsFBgAAAAAEAAQA9QAAAIsDAAAAAA==&#10;" path="m,l33,69r-9,l12,35,,xe" fillcolor="#44546a" strokecolor="#44546a" strokeweight="0">
                      <v:path arrowok="t" o:connecttype="custom" o:connectlocs="0,0;83166744,173892369;60484327,173892369;30242164,88206665;0,0" o:connectangles="0,0,0,0,0"/>
                    </v:shape>
                    <v:shape id="Свободна форма 26" o:spid="_x0000_s1037" style="position:absolute;left:3553;top:61533;width:238;height:1476;visibility:visible;mso-wrap-style:square;v-text-anchor:top" coordsize="1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BHUcIA&#10;AADcAAAADwAAAGRycy9kb3ducmV2LnhtbESPQWvCQBSE7wX/w/KE3uquCkFSV9HSSvFWI54f2dck&#10;JPs2ZF81/vtuQehxmJlvmPV29J260hCbwBbmMwOKuAyu4crCufh4WYGKguywC0wW7hRhu5k8rTF3&#10;4cZfdD1JpRKEY44WapE+1zqWNXmMs9ATJ+87DB4lyaHSbsBbgvtOL4zJtMeG00KNPb3VVLanH29B&#10;zEpCe7zr991SH/ZdYeRStNY+T8fdKyihUf7Dj/ans7DIMvg7k46A3v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cEdRwgAAANwAAAAPAAAAAAAAAAAAAAAAAJgCAABkcnMvZG93&#10;bnJldi54bWxQSwUGAAAAAAQABAD1AAAAhwMAAAAA&#10;" path="m,l9,37r,3l15,93,5,49,,xe" fillcolor="#44546a" strokecolor="#44546a" strokeweight="0">
                      <v:path arrowok="t" o:connecttype="custom" o:connectlocs="0,0;22682676,93246891;22682676,100806591;37803931,234376119;12601840,123488868;0,0" o:connectangles="0,0,0,0,0,0"/>
                    </v:shape>
                    <v:shape id="Свободна форма 27" o:spid="_x0000_s1038" style="position:absolute;left:5633;top:56897;width:6255;height:12161;visibility:visible;mso-wrap-style:square;v-text-anchor:top" coordsize="394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LHxMQA&#10;AADcAAAADwAAAGRycy9kb3ducmV2LnhtbESPS4vCQBCE74L/YWhhbzpRFh/RUUTcZdGT8XFuMm0S&#10;zfSEzKzGf+8Igseiqr6iZovGlOJGtSssK+j3IhDEqdUFZwoO+5/uGITzyBpLy6TgQQ4W83ZrhrG2&#10;d97RLfGZCBB2MSrIva9iKV2ak0HXsxVx8M62NuiDrDOpa7wHuCnlIIqG0mDBYSHHilY5pdfk3yi4&#10;bNej/WRb4HdyWu+Ov5vHZFklSn11muUUhKfGf8Lv9p9WMBiO4HUmHAE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Sx8TEAAAA3AAAAA8AAAAAAAAAAAAAAAAAmAIAAGRycy9k&#10;b3ducmV2LnhtbFBLBQYAAAAABAAEAPUAAACJAwAAAAA=&#10;" path="m394,r,l356,38,319,77r-35,40l249,160r-42,58l168,276r-37,63l98,402,69,467,45,535,26,604,14,673,7,746,6,766,,749r1,-5l7,673,21,603,40,533,65,466,94,400r33,-64l164,275r40,-60l248,158r34,-42l318,76,354,37,394,xe" fillcolor="#44546a" strokecolor="#44546a" strokeweight="0">
                      <v:path arrowok="t" o:connecttype="custom" o:connectlocs="992941563,0;992941563,0;897175625,95765938;803930638,194052825;715724375,294859075;627519700,403225000;521673138,549394063;423386250,695563125;330141263,854333763;246975313,1013102813;173891575,1176913763;113407825,1348284388;65524063,1522174375;35282188,1696065950;17641888,1880036563;15120938,1930439688;0,1887597825;2520950,1874996250;17641888,1696065950;52924075,1519655013;100806250,1343244075;163810950,1174392813;236894688,1008062500;320060638,846772500;413305625,693043763;514111875,541834388;624998750,398184688;710684063,292338125;801409688,191531875;892135313,93246575;992941563,0" o:connectangles="0,0,0,0,0,0,0,0,0,0,0,0,0,0,0,0,0,0,0,0,0,0,0,0,0,0,0,0,0,0,0"/>
                    </v:shape>
                    <v:shape id="Свободна форма 28" o:spid="_x0000_s1039" style="position:absolute;left:5633;top:69153;width:571;height:3080;visibility:visible;mso-wrap-style:square;v-text-anchor:top" coordsize="3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lAl8IA&#10;AADcAAAADwAAAGRycy9kb3ducmV2LnhtbERPz2vCMBS+D/wfwhO8zbQ9dKMaRQqOHWSwKurx0Tyb&#10;YvNSmli7/345DHb8+H6vt5PtxEiDbx0rSJcJCOLa6ZYbBafj/vUdhA/IGjvHpOCHPGw3s5c1Fto9&#10;+ZvGKjQihrAvUIEJoS+k9LUhi37peuLI3dxgMUQ4NFIP+IzhtpNZkuTSYsuxwWBPpaH6Xj2sgov5&#10;0lomx/J6GOUt/bic37JHptRiPu1WIAJN4V/85/7UCrI8ro1n4hG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CUCXwgAAANwAAAAPAAAAAAAAAAAAAAAAAJgCAABkcnMvZG93&#10;bnJldi54bWxQSwUGAAAAAAQABAD1AAAAhwMAAAAA&#10;" path="m,l6,16r1,3l11,80r9,52l33,185r3,9l21,161,15,145,5,81,1,41,,xe" fillcolor="#44546a" strokecolor="#44546a" strokeweight="0">
                      <v:path arrowok="t" o:connecttype="custom" o:connectlocs="0,0;15120938,40322500;17641888,47883763;27722513,201612500;50403125,332660625;83165950,466229700;90725625,488910313;52924075,405745950;37803138,365423450;12601575,204133450;2520950,103327200;0,0" o:connectangles="0,0,0,0,0,0,0,0,0,0,0,0"/>
                    </v:shape>
                    <v:shape id="Свободна форма 29" o:spid="_x0000_s1040" style="position:absolute;left:6077;top:72296;width:493;height:1032;visibility:visible;mso-wrap-style:square;v-text-anchor:top" coordsize="3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EHPsMA&#10;AADcAAAADwAAAGRycy9kb3ducmV2LnhtbESPW2sCMRSE34X+h3AKvmmi4KVbo4il4GO94PNhc7rZ&#10;dnOybNK4/vtGEHwcZuYbZrXpXSMSdaH2rGEyViCIS29qrjScT5+jJYgQkQ02nknDjQJs1i+DFRbG&#10;X/lA6RgrkSEcCtRgY2wLKUNpyWEY+5Y4e9++cxiz7CppOrxmuGvkVKm5dFhzXrDY0s5S+Xv8cxqW&#10;p5+tVbuY0pdVk480W1wucqH18LXfvoOI1Mdn+NHeGw3T+Rvcz+Qj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EHPsMAAADcAAAADwAAAAAAAAAAAAAAAACYAgAAZHJzL2Rv&#10;d25yZXYueG1sUEsFBgAAAAAEAAQA9QAAAIgDAAAAAA==&#10;" path="m,l31,65r-8,l,xe" fillcolor="#44546a" strokecolor="#44546a" strokeweight="0">
                      <v:path arrowok="t" o:connecttype="custom" o:connectlocs="0,0;78126431,163811744;57964976,163811744;0,0" o:connectangles="0,0,0,0"/>
                    </v:shape>
                    <v:shape id="Свободна форма 30" o:spid="_x0000_s1041" style="position:absolute;left:5633;top:68788;width:111;height:666;visibility:visible;mso-wrap-style:square;v-text-anchor:top" coordsize="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IN3MAA&#10;AADcAAAADwAAAGRycy9kb3ducmV2LnhtbERPy4rCMBTdC/5DuMLsNFVBpRrFx4huRKpu3F2ba1ts&#10;bkoTtfP3k4Xg8nDes0VjSvGi2hWWFfR7EQji1OqCMwWX87Y7AeE8ssbSMin4IweLebs1w1jbNyf0&#10;OvlMhBB2MSrIva9iKV2ak0HXsxVx4O62NugDrDOpa3yHcFPKQRSNpMGCQ0OOFa1zSh+np1FwW09+&#10;7WqJx9390JfJdcPJsBwq9dNpllMQnhr/FX/ce61gMA7zw5lwBOT8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NIN3MAAAADcAAAADwAAAAAAAAAAAAAAAACYAgAAZHJzL2Rvd25y&#10;ZXYueG1sUEsFBgAAAAAEAAQA9QAAAIUDAAAAAA==&#10;" path="m,l6,17,7,42,6,39,,23,,xe" fillcolor="#44546a" strokecolor="#44546a" strokeweight="0">
                      <v:path arrowok="t" o:connecttype="custom" o:connectlocs="0,0;15121618,42843450;17642681,105846563;15121618,98286888;0,57964388;0,0" o:connectangles="0,0,0,0,0,0"/>
                    </v:shape>
                    <v:shape id="Свободна форма 31" o:spid="_x0000_s1042" style="position:absolute;left:5871;top:71455;width:714;height:1873;visibility:visible;mso-wrap-style:square;v-text-anchor:top" coordsize="4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axJMUA&#10;AADcAAAADwAAAGRycy9kb3ducmV2LnhtbESPW4vCMBSE3xf8D+EI+7amirhSjeIFWZ928YLg26E5&#10;psXmpDSp1n+/EQQfh5n5hpnOW1uKG9W+cKyg30tAEGdOF2wUHA+brzEIH5A1lo5JwYM8zGedjymm&#10;2t15R7d9MCJC2KeoIA+hSqX0WU4Wfc9VxNG7uNpiiLI2Utd4j3BbykGSjKTFguNCjhWtcsqu+8Yq&#10;WIXHzqx/T6ZpLj9/x+V5eMLRVqnPbruYgAjUhnf41d5qBYPvPjzPxCM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lrEkxQAAANwAAAAPAAAAAAAAAAAAAAAAAJgCAABkcnMv&#10;ZG93bnJldi54bWxQSwUGAAAAAAQABAD1AAAAigMAAAAA&#10;" path="m,l6,16,21,49,33,84r12,34l44,118,13,53,11,42,,xe" fillcolor="#44546a" strokecolor="#44546a" strokeweight="0">
                      <v:path arrowok="t" o:connecttype="custom" o:connectlocs="0,0;15121043,40322500;52924445,123488450;83166532,211693125;113408619,297378438;110887651,297378438;32763054,133569075;27722707,105846563;0,0" o:connectangles="0,0,0,0,0,0,0,0,0"/>
                    </v:shape>
                  </v:group>
                  <v:group id="Група 7" o:spid="_x0000_s1043" style="position:absolute;left:806;top:48269;width:13063;height:25059" coordorigin="806,46499" coordsize="8747,16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  <o:lock v:ext="edit" aspectratio="t"/>
                    <v:shape id="Свободна форма 8" o:spid="_x0000_s1044" style="position:absolute;left:1187;top:51897;width:1984;height:7143;visibility:visible;mso-wrap-style:square;v-text-anchor:top" coordsize="12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XQBsEA&#10;AADcAAAADwAAAGRycy9kb3ducmV2LnhtbESP3YrCMBSE7xd8h3AE79bE+rd0m4oIwt6J1Qc4NGfb&#10;ss1JaWKtb78RBC+HmfmGyXajbcVAvW8ca1jMFQji0pmGKw3Xy/HzC4QPyAZbx6ThQR52+eQjw9S4&#10;O59pKEIlIoR9ihrqELpUSl/WZNHPXUccvV/XWwxR9pU0Pd4j3LYyUWojLTYcF2rs6FBT+VfcrIaV&#10;Udt1Yc7+hOMtcW2nBnworWfTcf8NItAY3uFX+8doSLZLeJ6JR0D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V0AbBAAAA3AAAAA8AAAAAAAAAAAAAAAAAmAIAAGRycy9kb3du&#10;cmV2LnhtbFBLBQYAAAAABAAEAPUAAACGAwAAAAA=&#10;" path="m,l41,155,86,309r39,116l125,450,79,311,41,183,7,54,,xe" fillcolor="#44546a" strokecolor="#44546a" strokeweight="0">
                      <v:fill opacity="13107f"/>
                      <v:stroke opacity="13107f"/>
                      <v:path arrowok="t" o:connecttype="custom" o:connectlocs="0,0;103327460,390625013;216733984,778729075;315021119,1071067200;315021119,1134070313;199093639,783769388;103327460,461189388;17641932,136088438;0,0" o:connectangles="0,0,0,0,0,0,0,0,0"/>
                    </v:shape>
                    <v:shape id="Свободна форма 9" o:spid="_x0000_s1045" style="position:absolute;left:3282;top:58913;width:1874;height:4366;visibility:visible;mso-wrap-style:square;v-text-anchor:top" coordsize="118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rIq8YA&#10;AADcAAAADwAAAGRycy9kb3ducmV2LnhtbESPT2vCQBTE70K/w/IKXqRuKtLU1FWCINpbtYIeX7Mv&#10;f2j2bciuJubTdwuFHoeZ+Q2zXPemFjdqXWVZwfM0AkGcWV1xoeD0uX16BeE8ssbaMim4k4P16mG0&#10;xETbjg90O/pCBAi7BBWU3jeJlC4ryaCb2oY4eLltDfog20LqFrsAN7WcRdGLNFhxWCixoU1J2ffx&#10;ahTk56/FJDWn9EPml/fd0NtYDxelxo99+gbCU+//w3/tvVYwi+fweyYcAbn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lrIq8YAAADcAAAADwAAAAAAAAAAAAAAAACYAgAAZHJz&#10;L2Rvd25yZXYueG1sUEsFBgAAAAAEAAQA9QAAAIsDAAAAAA==&#10;" path="m,l8,20,37,96r32,74l118,275r-9,l61,174,30,100,,26,,xe" fillcolor="#44546a" strokecolor="#44546a" strokeweight="0">
                      <v:fill opacity="13107f"/>
                      <v:stroke opacity="13107f"/>
                      <v:path arrowok="t" o:connecttype="custom" o:connectlocs="0,0;20161250,50403183;93246575,241935277;173891575,428427053;297378438,693044556;274697825,693044556;153730325,438507690;75604688,252015914;0,65524138;0,0" o:connectangles="0,0,0,0,0,0,0,0,0,0"/>
                    </v:shape>
                    <v:shape id="Свободна форма 10" o:spid="_x0000_s1046" style="position:absolute;left:806;top:50103;width:317;height:1921;visibility:visible;mso-wrap-style:square;v-text-anchor:top" coordsize="2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IjIMMA&#10;AADcAAAADwAAAGRycy9kb3ducmV2LnhtbESPUWvCQBCE3wv+h2OFvulFobVET1GxUBC0UX/AmluT&#10;YG435E6N/75XKPRxmJlvmNmic7W6U+srYQOjYQKKOBdbcWHgdPwcfIDyAdliLUwGnuRhMe+9zDC1&#10;8uCM7odQqAhhn6KBMoQm1drnJTn0Q2mIo3eR1mGIsi20bfER4a7W4yR51w4rjgslNrQuKb8ebs6A&#10;u3wHvdrZ1UYyKW676357lr0xr/1uOQUVqAv/4b/2lzUwnrzB75l4BPT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IjIMMAAADcAAAADwAAAAAAAAAAAAAAAACYAgAAZHJzL2Rv&#10;d25yZXYueG1sUEsFBgAAAAAEAAQA9QAAAIgDAAAAAA==&#10;" path="m,l16,72r4,49l18,112,,31,,xe" fillcolor="#44546a" strokecolor="#44546a" strokeweight="0">
                      <v:fill opacity="13107f"/>
                      <v:stroke opacity="13107f"/>
                      <v:path arrowok="t" o:connecttype="custom" o:connectlocs="0,0;40322500,181451722;50403125,304940494;45362813,282258235;0,78125841;0,0" o:connectangles="0,0,0,0,0,0"/>
                    </v:shape>
                    <v:shape id="Свободна форма 12" o:spid="_x0000_s1047" style="position:absolute;left:1123;top:52024;width:2509;height:10207;visibility:visible;mso-wrap-style:square;v-text-anchor:top" coordsize="158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l8GcUA&#10;AADcAAAADwAAAGRycy9kb3ducmV2LnhtbESPUWvCMBSF3wf+h3AHe5vphHWjGkUEx9gQsRv4emmu&#10;TbW5CU1WO3+9EQZ7PJxzvsOZLQbbip660DhW8DTOQBBXTjdcK/j+Wj++gggRWWPrmBT8UoDFfHQ3&#10;w0K7M++oL2MtEoRDgQpMjL6QMlSGLIax88TJO7jOYkyyq6Xu8JzgtpWTLMulxYbTgkFPK0PVqfyx&#10;Csq31edma3Z7fYx59fzR+8uw9Uo93A/LKYhIQ/wP/7XftYLJSw63M+kIy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OXwZxQAAANwAAAAPAAAAAAAAAAAAAAAAAJgCAABkcnMv&#10;ZG93bnJldi54bWxQSwUGAAAAAAQABAD1AAAAigMAAAAA&#10;" path="m,l11,46r11,83l36,211r19,90l76,389r27,87l123,533r21,55l155,632r3,11l142,608,118,544,95,478,69,391,47,302,29,212,13,107,,xe" fillcolor="#44546a" strokecolor="#44546a" strokeweight="0">
                      <v:fill opacity="13107f"/>
                      <v:stroke opacity="13107f"/>
                      <v:path arrowok="t" o:connecttype="custom" o:connectlocs="0,0;27722513,115927244;55443438,325101109;90725625,531754023;138609388,758568197;191531875,980342055;259576888,1199594963;309980013,1343244733;362902500,1481852601;390625013,1592739530;398184688,1620462056;357862188,1532255751;297378438,1370965672;239415638,1204635278;173891575,985382370;118448138,761087560;73085325,534273387;32762825,269657645;0,0" o:connectangles="0,0,0,0,0,0,0,0,0,0,0,0,0,0,0,0,0,0,0"/>
                    </v:shape>
                    <v:shape id="Свободна форма 13" o:spid="_x0000_s1048" style="position:absolute;left:3759;top:62152;width:524;height:1127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6oJcMA&#10;AADcAAAADwAAAGRycy9kb3ducmV2LnhtbESP0YrCMBRE3wX/IVzBF9mmq6K2GmVxEfRRtx9waa5t&#10;d5ub0kTb/XsjCD4OM3OG2ex6U4s7ta6yrOAzikEQ51ZXXCjIfg4fKxDOI2usLZOCf3Kw2w4HG0y1&#10;7fhM94svRICwS1FB6X2TSunykgy6yDbEwbva1qAPsi2kbrELcFPLaRwvpMGKw0KJDe1Lyv8uN6MA&#10;J/PmvKL5LTudDhn9dv57liRKjUf91xqEp96/w6/2USuYLpfwPBOOgN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6oJcMAAADcAAAADwAAAAAAAAAAAAAAAACYAgAAZHJzL2Rv&#10;d25yZXYueG1sUEsFBgAAAAAEAAQA9QAAAIgDAAAAAA==&#10;" path="m,l33,71r-9,l11,36,,xe" fillcolor="#44546a" strokecolor="#44546a" strokeweight="0">
                      <v:fill opacity="13107f"/>
                      <v:stroke opacity="13107f"/>
                      <v:path arrowok="t" o:connecttype="custom" o:connectlocs="0,0;83166744,178932681;60484327,178932681;27722777,90726027;0,0" o:connectangles="0,0,0,0,0"/>
                    </v:shape>
                    <v:shape id="Свободна форма 14" o:spid="_x0000_s1049" style="position:absolute;left:1060;top:51246;width:238;height:1508;visibility:visible;mso-wrap-style:square;v-text-anchor:top" coordsize="1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rx4MEA&#10;AADcAAAADwAAAGRycy9kb3ducmV2LnhtbERPS2vCQBC+F/wPywje6kaFVqOriFARSqE+wOuQHbPB&#10;7GzITk3aX989FHr8+N6rTe9r9aA2VoENTMYZKOIi2IpLA5fz2/McVBRki3VgMvBNETbrwdMKcxs6&#10;PtLjJKVKIRxzNOBEmlzrWDjyGMehIU7cLbQeJcG21LbFLoX7Wk+z7EV7rDg1OGxo56i4n768AaEw&#10;D25RvQt9/vhutr/qxcfVmNGw3y5BCfXyL/5zH6yB6Wtam86kI6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68eDBAAAA3AAAAA8AAAAAAAAAAAAAAAAAmAIAAGRycy9kb3du&#10;cmV2LnhtbFBLBQYAAAAABAAEAPUAAACGAwAAAAA=&#10;" path="m,l8,37r,4l15,95,4,49,,xe" fillcolor="#44546a" strokecolor="#44546a" strokeweight="0">
                      <v:fill opacity="13107f"/>
                      <v:stroke opacity="13107f"/>
                      <v:path arrowok="t" o:connecttype="custom" o:connectlocs="0,0;20161673,93246884;20161673,103327543;37803931,239416431;10080837,123488859;0,0" o:connectangles="0,0,0,0,0,0"/>
                    </v:shape>
                    <v:shape id="Свободна форма 15" o:spid="_x0000_s1050" style="position:absolute;left:3171;top:46499;width:6382;height:12414;visibility:visible;mso-wrap-style:square;v-text-anchor:top" coordsize="40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gGp8UA&#10;AADcAAAADwAAAGRycy9kb3ducmV2LnhtbESP0WrCQBRE34X+w3ILvummgqmNriIFtVREGv2AS/aa&#10;DWbvhuyqsV/fLQg+DjNzhpktOluLK7W+cqzgbZiAIC6crrhUcDysBhMQPiBrrB2Tgjt5WMxfejPM&#10;tLvxD13zUIoIYZ+hAhNCk0npC0MW/dA1xNE7udZiiLItpW7xFuG2lqMkSaXFiuOCwYY+DRXn/GIV&#10;2N12n1bLJt2sJ2ZcjPPDt93+KtV/7ZZTEIG68Aw/2l9awej9A/7PxCM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yAanxQAAANwAAAAPAAAAAAAAAAAAAAAAAJgCAABkcnMv&#10;ZG93bnJldi54bWxQSwUGAAAAAAQABAD1AAAAigMAAAAA&#10;" path="m402,r,1l363,39,325,79r-35,42l255,164r-44,58l171,284r-38,62l100,411,71,478,45,546,27,617,13,689,7,761r,21l,765r1,-4l7,688,21,616,40,545,66,475,95,409r35,-66l167,281r42,-61l253,163r34,-43l324,78,362,38,402,xe" fillcolor="#44546a" strokecolor="#44546a" strokeweight="0">
                      <v:fill opacity="13107f"/>
                      <v:stroke opacity="13107f"/>
                      <v:path arrowok="t" o:connecttype="custom" o:connectlocs="1013102813,0;1013102813,2520950;914817513,98286888;819051575,199093138;730845313,304939700;642640638,413305625;531753763,559474688;430947513,715724375;335181575,871974063;252015625,1035785013;178931888,1204634688;113407825,1376005313;68045013,1554937200;32762825,1736388450;17641888,1917839700;17641888,1970762188;0,1927920325;2520950,1917839700;17641888,1733867500;52924075,1552416250;100806250,1373485950;166330313,1197075013;239415638,1030744700;327620313,864414388;420866888,708164700;526713450,554434375;637600325,410786263;723285638,302418750;816530625,196572188;912296563,95765938;1013102813,0" o:connectangles="0,0,0,0,0,0,0,0,0,0,0,0,0,0,0,0,0,0,0,0,0,0,0,0,0,0,0,0,0,0,0"/>
                    </v:shape>
                    <v:shape id="Свободна форма 16" o:spid="_x0000_s1051" style="position:absolute;left:3171;top:59040;width:588;height:3112;visibility:visible;mso-wrap-style:square;v-text-anchor:top" coordsize="37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ecH8IA&#10;AADcAAAADwAAAGRycy9kb3ducmV2LnhtbERPy4rCMBTdC/5DuIKbMqZ2MUg1yiDMw1mNrwF3l+ba&#10;lmluapM+/HuzGHB5OO/VZjCV6KhxpWUF81kMgjizuuRcwen4/rIA4TyyxsoyKbiTg816PFphqm3P&#10;e+oOPhchhF2KCgrv61RKlxVk0M1sTRy4q20M+gCbXOoG+xBuKpnE8as0WHJoKLCmbUHZ36E1Cm67&#10;8/En+v70g/u4tNtfpFPWRUpNJ8PbEoSnwT/F/+4vrSBZhPnhTDgC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h5wfwgAAANwAAAAPAAAAAAAAAAAAAAAAAJgCAABkcnMvZG93&#10;bnJldi54bWxQSwUGAAAAAAQABAD1AAAAhwMAAAAA&#10;" path="m,l6,15r1,3l12,80r9,54l33,188r4,8l22,162,15,146,5,81,1,40,,xe" fillcolor="#44546a" strokecolor="#44546a" strokeweight="0">
                      <v:fill opacity="13107f"/>
                      <v:stroke opacity="13107f"/>
                      <v:path arrowok="t" o:connecttype="custom" o:connectlocs="0,0;15121066,37803138;17642038,45362813;30242132,201612500;52924526,337700938;83166658,473789375;93247369,493950625;55443909,408265313;37803459,367942813;12601682,204133450;2520971,100806250;0,0" o:connectangles="0,0,0,0,0,0,0,0,0,0,0,0"/>
                    </v:shape>
                    <v:shape id="Свободна форма 17" o:spid="_x0000_s1052" style="position:absolute;left:3632;top:62231;width:492;height:1048;visibility:visible;mso-wrap-style:square;v-text-anchor:top" coordsize="3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BLZcUA&#10;AADcAAAADwAAAGRycy9kb3ducmV2LnhtbESPS2vDMBCE74X8B7GBXkoix6VJcKOEVlDoKdA87htr&#10;a5tYK2PJj/77KhDIcZiZb5jNbrS16Kn1lWMFi3kCgjh3puJCwen4NVuD8AHZYO2YFPyRh9128rTB&#10;zLiBf6g/hEJECPsMFZQhNJmUPi/Jop+7hjh6v661GKJsC2laHCLc1jJNkqW0WHFcKLEhXVJ+PXRW&#10;wdAPuhuvi8vq802/Vnv5cta6U+p5On68gwg0hkf43v42CtJ1Crcz8QjI7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sEtlxQAAANwAAAAPAAAAAAAAAAAAAAAAAJgCAABkcnMv&#10;ZG93bnJldi54bWxQSwUGAAAAAAQABAD1AAAAigMAAAAA&#10;" path="m,l31,66r-7,l,xe" fillcolor="#44546a" strokecolor="#44546a" strokeweight="0">
                      <v:fill opacity="13107f"/>
                      <v:stroke opacity="13107f"/>
                      <v:path arrowok="t" o:connecttype="custom" o:connectlocs="0,0;78126431,166330313;60484365,166330313;0,0" o:connectangles="0,0,0,0"/>
                    </v:shape>
                    <v:shape id="Свободна форма 18" o:spid="_x0000_s1053" style="position:absolute;left:3171;top:58644;width:111;height:682;visibility:visible;mso-wrap-style:square;v-text-anchor:top" coordsize="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CYH8QA&#10;AADcAAAADwAAAGRycy9kb3ducmV2LnhtbESPQWsCMRSE70L/Q3iF3jSrRZHVKG1pi4oXtVC8PTbP&#10;zdrNy5Kkuv57Iwgeh5n5hpnOW1uLE/lQOVbQ72UgiAunKy4V/Oy+umMQISJrrB2TggsFmM+eOlPM&#10;tTvzhk7bWIoE4ZCjAhNjk0sZCkMWQ881xMk7OG8xJulLqT2eE9zWcpBlI2mx4rRgsKEPQ8Xf9t8q&#10;OByxMfS7WuP+238O17v9u+wvlXp5bt8mICK18RG+txdawWD8Crcz6Qj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AmB/EAAAA3AAAAA8AAAAAAAAAAAAAAAAAmAIAAGRycy9k&#10;b3ducmV2LnhtbFBLBQYAAAAABAAEAPUAAACJAwAAAAA=&#10;" path="m,l7,17r,26l6,40,,25,,xe" fillcolor="#44546a" strokecolor="#44546a" strokeweight="0">
                      <v:fill opacity="13107f"/>
                      <v:stroke opacity="13107f"/>
                      <v:path arrowok="t" o:connecttype="custom" o:connectlocs="0,0;17642681,42843764;17642681,108368306;15121618,100806988;0,63005161;0,0" o:connectangles="0,0,0,0,0,0"/>
                    </v:shape>
                    <v:shape id="Свободна форма 19" o:spid="_x0000_s1054" style="position:absolute;left:3409;top:61358;width:731;height:1921;visibility:visible;mso-wrap-style:square;v-text-anchor:top" coordsize="46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7k5sQA&#10;AADcAAAADwAAAGRycy9kb3ducmV2LnhtbESPT2vCQBTE74V+h+UJvTUbpWiIrtJaCvYg+P/8yD6z&#10;sdm3IbvV+O1dQfA4zMxvmMmss7U4U+srxwr6SQqCuHC64lLBbvvznoHwAVlj7ZgUXMnDbPr6MsFc&#10;uwuv6bwJpYgQ9jkqMCE0uZS+MGTRJ64hjt7RtRZDlG0pdYuXCLe1HKTpUFqsOC4YbGhuqPjb/FsF&#10;y++v1Umu9rvR79wuRttseFgbVOqt132OQQTqwjP8aC+0gkH2Afcz8QjI6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O5ObEAAAA3AAAAA8AAAAAAAAAAAAAAAAAmAIAAGRycy9k&#10;b3ducmV2LnhtbFBLBQYAAAAABAAEAPUAAACJAwAAAAA=&#10;" path="m,l7,16,22,50,33,86r13,35l45,121,14,55,11,44,,xe" fillcolor="#44546a" strokecolor="#44546a" strokeweight="0">
                      <v:fill opacity="13107f"/>
                      <v:stroke opacity="13107f"/>
                      <v:path arrowok="t" o:connecttype="custom" o:connectlocs="0,0;17641888,40322605;55443438,126008140;83165950,216734002;115927188,304940494;113407825,304940494;35282188,138609748;27722513,110887164;0,0" o:connectangles="0,0,0,0,0,0,0,0,0"/>
                    </v:shape>
                  </v:group>
                </v:group>
                <w10:wrap anchorx="page" anchory="page"/>
              </v:group>
            </w:pict>
          </mc:Fallback>
        </mc:AlternateContent>
      </w:r>
    </w:p>
    <w:p w:rsidR="001F2D99" w:rsidRPr="00FD60CA" w:rsidRDefault="006E085E" w:rsidP="00DA7313">
      <w:pPr>
        <w:rPr>
          <w:b/>
        </w:rPr>
      </w:pPr>
      <w:r w:rsidRPr="00FD60CA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2619375</wp:posOffset>
                </wp:positionH>
                <wp:positionV relativeFrom="page">
                  <wp:posOffset>9408795</wp:posOffset>
                </wp:positionV>
                <wp:extent cx="3958590" cy="504190"/>
                <wp:effectExtent l="0" t="0" r="3810" b="2540"/>
                <wp:wrapNone/>
                <wp:docPr id="30" name="Текстово 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8590" cy="504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1F16" w:rsidRPr="00FD45B8" w:rsidRDefault="00691F16" w:rsidP="00FD45B8">
                            <w:pPr>
                              <w:pStyle w:val="a3"/>
                              <w:jc w:val="center"/>
                              <w:rPr>
                                <w:b/>
                                <w:color w:val="4472C4"/>
                                <w:sz w:val="32"/>
                                <w:szCs w:val="32"/>
                              </w:rPr>
                            </w:pPr>
                            <w:r w:rsidRPr="00FD45B8">
                              <w:rPr>
                                <w:b/>
                                <w:sz w:val="32"/>
                                <w:szCs w:val="32"/>
                                <w:lang w:val="bg-BG"/>
                              </w:rPr>
                              <w:t>ДИАГНОСТИЧНО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lang w:val="bg-BG"/>
                              </w:rPr>
                              <w:t xml:space="preserve"> </w:t>
                            </w:r>
                            <w:r w:rsidRPr="00FD45B8">
                              <w:rPr>
                                <w:b/>
                                <w:sz w:val="32"/>
                                <w:szCs w:val="32"/>
                                <w:lang w:val="bg-BG"/>
                              </w:rPr>
                              <w:t>-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lang w:val="bg-BG"/>
                              </w:rPr>
                              <w:t xml:space="preserve"> </w:t>
                            </w:r>
                            <w:r w:rsidRPr="00FD45B8">
                              <w:rPr>
                                <w:b/>
                                <w:sz w:val="32"/>
                                <w:szCs w:val="32"/>
                                <w:lang w:val="bg-BG"/>
                              </w:rPr>
                              <w:t xml:space="preserve">КОНСУЛТАТИВЕН ЦЕНТЪР </w:t>
                            </w:r>
                            <w:r w:rsidRPr="00FD45B8">
                              <w:rPr>
                                <w:b/>
                                <w:sz w:val="32"/>
                                <w:szCs w:val="32"/>
                              </w:rPr>
                              <w:t>V</w:t>
                            </w:r>
                            <w:r w:rsidRPr="00FD45B8">
                              <w:rPr>
                                <w:b/>
                                <w:sz w:val="32"/>
                                <w:szCs w:val="32"/>
                                <w:lang w:val="bg-BG"/>
                              </w:rPr>
                              <w:t xml:space="preserve"> ВАРНА - СВЕТА ЕКАТЕРИНА“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lang w:val="bg-BG"/>
                              </w:rPr>
                              <w:t xml:space="preserve"> ЕООД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32" o:spid="_x0000_s1055" type="#_x0000_t202" style="position:absolute;margin-left:206.25pt;margin-top:740.85pt;width:311.7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" filled="f" stroked="f" strokeweight=".5pt">
                <v:textbox inset="0,0,0,0">
                  <w:txbxContent>
                    <w:p w:rsidR="00691F16" w:rsidRPr="00FD45B8" w:rsidRDefault="00691F16" w:rsidP="00FD45B8">
                      <w:pPr>
                        <w:pStyle w:val="a3"/>
                        <w:jc w:val="center"/>
                        <w:rPr>
                          <w:b/>
                          <w:color w:val="4472C4"/>
                          <w:sz w:val="32"/>
                          <w:szCs w:val="32"/>
                        </w:rPr>
                      </w:pPr>
                      <w:r w:rsidRPr="00FD45B8">
                        <w:rPr>
                          <w:b/>
                          <w:sz w:val="32"/>
                          <w:szCs w:val="32"/>
                          <w:lang w:val="bg-BG"/>
                        </w:rPr>
                        <w:t>ДИАГНОСТИЧНО</w:t>
                      </w:r>
                      <w:r>
                        <w:rPr>
                          <w:b/>
                          <w:sz w:val="32"/>
                          <w:szCs w:val="32"/>
                          <w:lang w:val="bg-BG"/>
                        </w:rPr>
                        <w:t xml:space="preserve"> </w:t>
                      </w:r>
                      <w:r w:rsidRPr="00FD45B8">
                        <w:rPr>
                          <w:b/>
                          <w:sz w:val="32"/>
                          <w:szCs w:val="32"/>
                          <w:lang w:val="bg-BG"/>
                        </w:rPr>
                        <w:t>-</w:t>
                      </w:r>
                      <w:r>
                        <w:rPr>
                          <w:b/>
                          <w:sz w:val="32"/>
                          <w:szCs w:val="32"/>
                          <w:lang w:val="bg-BG"/>
                        </w:rPr>
                        <w:t xml:space="preserve"> </w:t>
                      </w:r>
                      <w:r w:rsidRPr="00FD45B8">
                        <w:rPr>
                          <w:b/>
                          <w:sz w:val="32"/>
                          <w:szCs w:val="32"/>
                          <w:lang w:val="bg-BG"/>
                        </w:rPr>
                        <w:t xml:space="preserve">КОНСУЛТАТИВЕН ЦЕНТЪР </w:t>
                      </w:r>
                      <w:r w:rsidRPr="00FD45B8">
                        <w:rPr>
                          <w:b/>
                          <w:sz w:val="32"/>
                          <w:szCs w:val="32"/>
                        </w:rPr>
                        <w:t>V</w:t>
                      </w:r>
                      <w:r w:rsidRPr="00FD45B8">
                        <w:rPr>
                          <w:b/>
                          <w:sz w:val="32"/>
                          <w:szCs w:val="32"/>
                          <w:lang w:val="bg-BG"/>
                        </w:rPr>
                        <w:t xml:space="preserve"> ВАРНА - СВЕТА ЕКАТЕРИНА“</w:t>
                      </w:r>
                      <w:r>
                        <w:rPr>
                          <w:b/>
                          <w:sz w:val="32"/>
                          <w:szCs w:val="32"/>
                          <w:lang w:val="bg-BG"/>
                        </w:rPr>
                        <w:t xml:space="preserve"> ЕООД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D60CA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3179445</wp:posOffset>
                </wp:positionH>
                <wp:positionV relativeFrom="page">
                  <wp:posOffset>1875790</wp:posOffset>
                </wp:positionV>
                <wp:extent cx="3402330" cy="5095875"/>
                <wp:effectExtent l="0" t="0" r="0" b="635"/>
                <wp:wrapNone/>
                <wp:docPr id="29" name="Текстово 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2330" cy="509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1F16" w:rsidRPr="00E00159" w:rsidRDefault="00691F16" w:rsidP="00D22162">
                            <w:pPr>
                              <w:pStyle w:val="a3"/>
                              <w:jc w:val="center"/>
                              <w:rPr>
                                <w:rFonts w:ascii="Calibri Light" w:eastAsia="Times New Roman" w:hAnsi="Calibri Light" w:cs="Times New Roman"/>
                                <w:color w:val="4472C4"/>
                                <w:sz w:val="72"/>
                              </w:rPr>
                            </w:pPr>
                            <w:r>
                              <w:rPr>
                                <w:rFonts w:ascii="Calibri Light" w:eastAsia="Times New Roman" w:hAnsi="Calibri Light" w:cs="Times New Roman"/>
                                <w:b/>
                                <w:color w:val="4472C4"/>
                                <w:sz w:val="80"/>
                                <w:szCs w:val="80"/>
                                <w:lang w:val="bg-BG"/>
                              </w:rPr>
                              <w:t>Междинен</w:t>
                            </w:r>
                            <w:r w:rsidRPr="00E00159">
                              <w:rPr>
                                <w:rFonts w:ascii="Calibri Light" w:eastAsia="Times New Roman" w:hAnsi="Calibri Light" w:cs="Times New Roman"/>
                                <w:b/>
                                <w:color w:val="4472C4"/>
                                <w:sz w:val="80"/>
                                <w:szCs w:val="80"/>
                                <w:lang w:val="bg-BG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Times New Roman" w:hAnsi="Calibri Light" w:cs="Times New Roman"/>
                                <w:b/>
                                <w:color w:val="4472C4"/>
                                <w:sz w:val="80"/>
                                <w:szCs w:val="80"/>
                                <w:lang w:val="bg-BG"/>
                              </w:rPr>
                              <w:t>доклад</w:t>
                            </w:r>
                            <w:r w:rsidR="00D22162">
                              <w:rPr>
                                <w:rFonts w:ascii="Calibri Light" w:eastAsia="Times New Roman" w:hAnsi="Calibri Light" w:cs="Times New Roman"/>
                                <w:b/>
                                <w:color w:val="4472C4"/>
                                <w:sz w:val="80"/>
                                <w:szCs w:val="80"/>
                                <w:lang w:val="bg-BG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Times New Roman" w:hAnsi="Calibri Light" w:cs="Times New Roman"/>
                                <w:b/>
                                <w:color w:val="4472C4"/>
                                <w:sz w:val="80"/>
                                <w:szCs w:val="80"/>
                                <w:lang w:val="bg-BG"/>
                              </w:rPr>
                              <w:t>за</w:t>
                            </w:r>
                            <w:r w:rsidRPr="00E00159">
                              <w:rPr>
                                <w:rFonts w:ascii="Calibri Light" w:eastAsia="Times New Roman" w:hAnsi="Calibri Light" w:cs="Times New Roman"/>
                                <w:b/>
                                <w:color w:val="4472C4"/>
                                <w:sz w:val="80"/>
                                <w:szCs w:val="80"/>
                                <w:lang w:val="bg-BG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Times New Roman" w:hAnsi="Calibri Light" w:cs="Times New Roman"/>
                                <w:b/>
                                <w:color w:val="4472C4"/>
                                <w:sz w:val="80"/>
                                <w:szCs w:val="80"/>
                                <w:lang w:val="bg-BG"/>
                              </w:rPr>
                              <w:t>дейността</w:t>
                            </w:r>
                          </w:p>
                          <w:p w:rsidR="00691F16" w:rsidRPr="005C57B0" w:rsidRDefault="00691F16" w:rsidP="00FD45B8">
                            <w:pPr>
                              <w:spacing w:before="1440"/>
                              <w:rPr>
                                <w:color w:val="40404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404040"/>
                                <w:sz w:val="36"/>
                                <w:szCs w:val="36"/>
                              </w:rPr>
                              <w:t>ЗА 1-во шестмесечие на 201</w:t>
                            </w:r>
                            <w:r>
                              <w:rPr>
                                <w:color w:val="404040"/>
                                <w:sz w:val="36"/>
                                <w:szCs w:val="36"/>
                                <w:lang w:val="en-US"/>
                              </w:rPr>
                              <w:t>7</w:t>
                            </w:r>
                            <w:r>
                              <w:rPr>
                                <w:color w:val="404040"/>
                                <w:sz w:val="36"/>
                                <w:szCs w:val="36"/>
                              </w:rPr>
                              <w:t xml:space="preserve"> ГОДИНА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1" o:spid="_x0000_s1056" type="#_x0000_t202" style="position:absolute;margin-left:250.35pt;margin-top:147.7pt;width:267.9pt;height:401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" filled="f" stroked="f" strokeweight=".5pt">
                <v:textbox inset="0,0,0,0">
                  <w:txbxContent>
                    <w:p w:rsidR="00691F16" w:rsidRPr="00E00159" w:rsidRDefault="00691F16" w:rsidP="00D22162">
                      <w:pPr>
                        <w:pStyle w:val="a3"/>
                        <w:jc w:val="center"/>
                        <w:rPr>
                          <w:rFonts w:ascii="Calibri Light" w:eastAsia="Times New Roman" w:hAnsi="Calibri Light" w:cs="Times New Roman"/>
                          <w:color w:val="4472C4"/>
                          <w:sz w:val="72"/>
                        </w:rPr>
                      </w:pPr>
                      <w:r>
                        <w:rPr>
                          <w:rFonts w:ascii="Calibri Light" w:eastAsia="Times New Roman" w:hAnsi="Calibri Light" w:cs="Times New Roman"/>
                          <w:b/>
                          <w:color w:val="4472C4"/>
                          <w:sz w:val="80"/>
                          <w:szCs w:val="80"/>
                          <w:lang w:val="bg-BG"/>
                        </w:rPr>
                        <w:t>Междинен</w:t>
                      </w:r>
                      <w:r w:rsidRPr="00E00159">
                        <w:rPr>
                          <w:rFonts w:ascii="Calibri Light" w:eastAsia="Times New Roman" w:hAnsi="Calibri Light" w:cs="Times New Roman"/>
                          <w:b/>
                          <w:color w:val="4472C4"/>
                          <w:sz w:val="80"/>
                          <w:szCs w:val="80"/>
                          <w:lang w:val="bg-BG"/>
                        </w:rPr>
                        <w:t xml:space="preserve"> </w:t>
                      </w:r>
                      <w:r>
                        <w:rPr>
                          <w:rFonts w:ascii="Calibri Light" w:eastAsia="Times New Roman" w:hAnsi="Calibri Light" w:cs="Times New Roman"/>
                          <w:b/>
                          <w:color w:val="4472C4"/>
                          <w:sz w:val="80"/>
                          <w:szCs w:val="80"/>
                          <w:lang w:val="bg-BG"/>
                        </w:rPr>
                        <w:t>доклад</w:t>
                      </w:r>
                      <w:r w:rsidR="00D22162">
                        <w:rPr>
                          <w:rFonts w:ascii="Calibri Light" w:eastAsia="Times New Roman" w:hAnsi="Calibri Light" w:cs="Times New Roman"/>
                          <w:b/>
                          <w:color w:val="4472C4"/>
                          <w:sz w:val="80"/>
                          <w:szCs w:val="80"/>
                          <w:lang w:val="bg-BG"/>
                        </w:rPr>
                        <w:t xml:space="preserve"> </w:t>
                      </w:r>
                      <w:r>
                        <w:rPr>
                          <w:rFonts w:ascii="Calibri Light" w:eastAsia="Times New Roman" w:hAnsi="Calibri Light" w:cs="Times New Roman"/>
                          <w:b/>
                          <w:color w:val="4472C4"/>
                          <w:sz w:val="80"/>
                          <w:szCs w:val="80"/>
                          <w:lang w:val="bg-BG"/>
                        </w:rPr>
                        <w:t>за</w:t>
                      </w:r>
                      <w:r w:rsidRPr="00E00159">
                        <w:rPr>
                          <w:rFonts w:ascii="Calibri Light" w:eastAsia="Times New Roman" w:hAnsi="Calibri Light" w:cs="Times New Roman"/>
                          <w:b/>
                          <w:color w:val="4472C4"/>
                          <w:sz w:val="80"/>
                          <w:szCs w:val="80"/>
                          <w:lang w:val="bg-BG"/>
                        </w:rPr>
                        <w:t xml:space="preserve"> </w:t>
                      </w:r>
                      <w:r>
                        <w:rPr>
                          <w:rFonts w:ascii="Calibri Light" w:eastAsia="Times New Roman" w:hAnsi="Calibri Light" w:cs="Times New Roman"/>
                          <w:b/>
                          <w:color w:val="4472C4"/>
                          <w:sz w:val="80"/>
                          <w:szCs w:val="80"/>
                          <w:lang w:val="bg-BG"/>
                        </w:rPr>
                        <w:t>дейността</w:t>
                      </w:r>
                    </w:p>
                    <w:p w:rsidR="00691F16" w:rsidRPr="005C57B0" w:rsidRDefault="00691F16" w:rsidP="00FD45B8">
                      <w:pPr>
                        <w:spacing w:before="1440"/>
                        <w:rPr>
                          <w:color w:val="404040"/>
                          <w:sz w:val="36"/>
                          <w:szCs w:val="36"/>
                        </w:rPr>
                      </w:pPr>
                      <w:r>
                        <w:rPr>
                          <w:color w:val="404040"/>
                          <w:sz w:val="36"/>
                          <w:szCs w:val="36"/>
                        </w:rPr>
                        <w:t>ЗА 1-во шестмесечие на 201</w:t>
                      </w:r>
                      <w:r>
                        <w:rPr>
                          <w:color w:val="404040"/>
                          <w:sz w:val="36"/>
                          <w:szCs w:val="36"/>
                          <w:lang w:val="en-US"/>
                        </w:rPr>
                        <w:t>7</w:t>
                      </w:r>
                      <w:r>
                        <w:rPr>
                          <w:color w:val="404040"/>
                          <w:sz w:val="36"/>
                          <w:szCs w:val="36"/>
                        </w:rPr>
                        <w:t xml:space="preserve"> ГОДИНА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C57B0" w:rsidRPr="00FD60CA">
        <w:rPr>
          <w:noProof/>
          <w:lang w:eastAsia="bg-BG"/>
        </w:rPr>
        <w:br w:type="page"/>
      </w:r>
      <w:r w:rsidR="00A32656">
        <w:rPr>
          <w:b/>
        </w:rPr>
        <w:lastRenderedPageBreak/>
        <w:t>Междинният  доклад</w:t>
      </w:r>
      <w:r w:rsidR="001F2D99" w:rsidRPr="00FD60CA">
        <w:rPr>
          <w:b/>
        </w:rPr>
        <w:t xml:space="preserve"> за дейността на “</w:t>
      </w:r>
      <w:r w:rsidR="00A73049" w:rsidRPr="00FD60CA">
        <w:rPr>
          <w:b/>
        </w:rPr>
        <w:t>ДКЦ V Варна Света Екатерина</w:t>
      </w:r>
      <w:r w:rsidR="001F2D99" w:rsidRPr="00FD60CA">
        <w:rPr>
          <w:b/>
        </w:rPr>
        <w:t>”</w:t>
      </w:r>
      <w:r w:rsidR="00FD45B8" w:rsidRPr="00FD60CA">
        <w:rPr>
          <w:b/>
        </w:rPr>
        <w:t xml:space="preserve"> </w:t>
      </w:r>
      <w:r w:rsidR="00A73049" w:rsidRPr="00FD60CA">
        <w:rPr>
          <w:b/>
        </w:rPr>
        <w:t>Е</w:t>
      </w:r>
      <w:r w:rsidR="004E48C3" w:rsidRPr="00FD60CA">
        <w:rPr>
          <w:b/>
        </w:rPr>
        <w:t>ОО</w:t>
      </w:r>
      <w:r w:rsidR="001F2D99" w:rsidRPr="00FD60CA">
        <w:rPr>
          <w:b/>
        </w:rPr>
        <w:t xml:space="preserve">Д, </w:t>
      </w:r>
      <w:proofErr w:type="spellStart"/>
      <w:r w:rsidR="001F2D99" w:rsidRPr="00FD60CA">
        <w:rPr>
          <w:b/>
        </w:rPr>
        <w:t>гр</w:t>
      </w:r>
      <w:proofErr w:type="spellEnd"/>
      <w:r w:rsidR="0015210B" w:rsidRPr="00FD60CA">
        <w:rPr>
          <w:b/>
        </w:rPr>
        <w:t xml:space="preserve"> </w:t>
      </w:r>
      <w:r w:rsidR="00A73049" w:rsidRPr="00FD60CA">
        <w:rPr>
          <w:b/>
        </w:rPr>
        <w:t>Варна</w:t>
      </w:r>
      <w:r w:rsidR="001F2D99" w:rsidRPr="00FD60CA">
        <w:rPr>
          <w:b/>
        </w:rPr>
        <w:t xml:space="preserve"> за </w:t>
      </w:r>
      <w:r w:rsidR="00D22162">
        <w:rPr>
          <w:b/>
        </w:rPr>
        <w:t xml:space="preserve">1-во шестмесечие на </w:t>
      </w:r>
      <w:r w:rsidR="00AC15BC" w:rsidRPr="00FD60CA">
        <w:rPr>
          <w:b/>
        </w:rPr>
        <w:t>201</w:t>
      </w:r>
      <w:r w:rsidR="00D22162">
        <w:rPr>
          <w:b/>
        </w:rPr>
        <w:t>7</w:t>
      </w:r>
      <w:r w:rsidR="00AC15BC" w:rsidRPr="00FD60CA">
        <w:rPr>
          <w:b/>
        </w:rPr>
        <w:t>г.</w:t>
      </w:r>
      <w:r w:rsidR="001F2D99" w:rsidRPr="00FD60CA">
        <w:rPr>
          <w:b/>
        </w:rPr>
        <w:t xml:space="preserve"> е изготвен съгласно изискванията на чл. 100</w:t>
      </w:r>
      <w:r w:rsidR="00A32656">
        <w:rPr>
          <w:b/>
        </w:rPr>
        <w:t>о.</w:t>
      </w:r>
      <w:r w:rsidR="001F2D99" w:rsidRPr="00FD60CA">
        <w:rPr>
          <w:b/>
        </w:rPr>
        <w:t xml:space="preserve"> ал</w:t>
      </w:r>
      <w:r w:rsidR="00A32656">
        <w:rPr>
          <w:b/>
        </w:rPr>
        <w:t xml:space="preserve"> 4 т.</w:t>
      </w:r>
      <w:r w:rsidR="002A699D">
        <w:rPr>
          <w:b/>
        </w:rPr>
        <w:t>2</w:t>
      </w:r>
      <w:r w:rsidR="001F2D99" w:rsidRPr="00FD60CA">
        <w:rPr>
          <w:b/>
        </w:rPr>
        <w:t xml:space="preserve"> от ЗППЦК </w:t>
      </w:r>
      <w:r w:rsidR="00A32656">
        <w:rPr>
          <w:b/>
        </w:rPr>
        <w:t xml:space="preserve">и чл.33 </w:t>
      </w:r>
      <w:r w:rsidR="001F2D99" w:rsidRPr="00FD60CA">
        <w:rPr>
          <w:b/>
        </w:rPr>
        <w:t>Наредба N:2 от 17.09.2003г. за проспектите при публично предлагане и допускане до търговия на регулиран пазар на ценни книжа и за разкриването на информация</w:t>
      </w:r>
      <w:r w:rsidR="00965ADD" w:rsidRPr="00FD60CA">
        <w:rPr>
          <w:b/>
        </w:rPr>
        <w:t xml:space="preserve">, </w:t>
      </w:r>
      <w:r w:rsidR="001F2D99" w:rsidRPr="00FD60CA">
        <w:rPr>
          <w:b/>
        </w:rPr>
        <w:t xml:space="preserve">на база анализ на развитието, пазарните тенденции и присъствие, обществената, макро- и </w:t>
      </w:r>
      <w:proofErr w:type="spellStart"/>
      <w:r w:rsidR="001F2D99" w:rsidRPr="00FD60CA">
        <w:rPr>
          <w:b/>
        </w:rPr>
        <w:t>микро-икономическата</w:t>
      </w:r>
      <w:proofErr w:type="spellEnd"/>
      <w:r w:rsidR="001F2D99" w:rsidRPr="00FD60CA">
        <w:rPr>
          <w:b/>
        </w:rPr>
        <w:t xml:space="preserve"> среда, финансово-икономическото състоянието на дружеството</w:t>
      </w:r>
      <w:r w:rsidR="00D22162">
        <w:rPr>
          <w:b/>
        </w:rPr>
        <w:t xml:space="preserve"> </w:t>
      </w:r>
      <w:r w:rsidR="001F2D99" w:rsidRPr="00FD60CA">
        <w:rPr>
          <w:b/>
        </w:rPr>
        <w:t xml:space="preserve"> и перспективите за развитие.</w:t>
      </w:r>
    </w:p>
    <w:p w:rsidR="001F2D99" w:rsidRPr="00FD60CA" w:rsidRDefault="001F2D99" w:rsidP="001F2D99">
      <w:pPr>
        <w:pStyle w:val="21"/>
        <w:tabs>
          <w:tab w:val="clear" w:pos="540"/>
        </w:tabs>
        <w:rPr>
          <w:rFonts w:ascii="Calibri" w:hAnsi="Calibri"/>
          <w:b/>
          <w:lang w:val="bg-BG"/>
        </w:rPr>
      </w:pPr>
    </w:p>
    <w:p w:rsidR="001F2D99" w:rsidRPr="00FD60CA" w:rsidRDefault="001F2D99" w:rsidP="001F2D99">
      <w:pPr>
        <w:pStyle w:val="21"/>
        <w:tabs>
          <w:tab w:val="clear" w:pos="540"/>
        </w:tabs>
        <w:rPr>
          <w:rFonts w:ascii="Calibri" w:hAnsi="Calibri"/>
          <w:b/>
          <w:lang w:val="bg-BG"/>
        </w:rPr>
      </w:pPr>
    </w:p>
    <w:p w:rsidR="001F2D99" w:rsidRPr="00FD60CA" w:rsidRDefault="00423E28" w:rsidP="001F2D99">
      <w:pPr>
        <w:pStyle w:val="21"/>
        <w:tabs>
          <w:tab w:val="clear" w:pos="540"/>
        </w:tabs>
        <w:rPr>
          <w:rFonts w:ascii="Calibri" w:hAnsi="Calibri"/>
          <w:b/>
          <w:lang w:val="bg-BG"/>
        </w:rPr>
      </w:pPr>
      <w:r>
        <w:rPr>
          <w:rFonts w:ascii="Calibri" w:hAnsi="Calibri"/>
          <w:b/>
          <w:lang w:val="en-US"/>
        </w:rPr>
        <w:t>3</w:t>
      </w:r>
      <w:r w:rsidR="00A04953">
        <w:rPr>
          <w:rFonts w:ascii="Calibri" w:hAnsi="Calibri"/>
          <w:b/>
          <w:lang w:val="en-US"/>
        </w:rPr>
        <w:t>0.0</w:t>
      </w:r>
      <w:r>
        <w:rPr>
          <w:rFonts w:ascii="Calibri" w:hAnsi="Calibri"/>
          <w:b/>
          <w:lang w:val="en-US"/>
        </w:rPr>
        <w:t>6</w:t>
      </w:r>
      <w:r w:rsidR="00A04953">
        <w:rPr>
          <w:rFonts w:ascii="Calibri" w:hAnsi="Calibri"/>
          <w:b/>
          <w:lang w:val="en-US"/>
        </w:rPr>
        <w:t>.</w:t>
      </w:r>
      <w:r w:rsidR="00AC15BC" w:rsidRPr="00FD60CA">
        <w:rPr>
          <w:rFonts w:ascii="Calibri" w:hAnsi="Calibri"/>
          <w:b/>
          <w:lang w:val="bg-BG"/>
        </w:rPr>
        <w:t>2017г.</w:t>
      </w:r>
      <w:r w:rsidR="001F2D99" w:rsidRPr="00FD60CA">
        <w:rPr>
          <w:rFonts w:ascii="Calibri" w:hAnsi="Calibri"/>
          <w:b/>
          <w:lang w:val="bg-BG"/>
        </w:rPr>
        <w:tab/>
      </w:r>
      <w:r w:rsidR="001F2D99" w:rsidRPr="00FD60CA">
        <w:rPr>
          <w:rFonts w:ascii="Calibri" w:hAnsi="Calibri"/>
          <w:b/>
          <w:lang w:val="bg-BG"/>
        </w:rPr>
        <w:tab/>
      </w:r>
      <w:r w:rsidR="001F2D99" w:rsidRPr="00FD60CA">
        <w:rPr>
          <w:rFonts w:ascii="Calibri" w:hAnsi="Calibri"/>
          <w:b/>
          <w:lang w:val="bg-BG"/>
        </w:rPr>
        <w:tab/>
      </w:r>
      <w:r w:rsidR="001F2D99" w:rsidRPr="00FD60CA">
        <w:rPr>
          <w:rFonts w:ascii="Calibri" w:hAnsi="Calibri"/>
          <w:b/>
          <w:lang w:val="bg-BG"/>
        </w:rPr>
        <w:tab/>
      </w:r>
      <w:r w:rsidR="004E48C3" w:rsidRPr="00FD60CA">
        <w:rPr>
          <w:rFonts w:ascii="Calibri" w:hAnsi="Calibri" w:cs="Arial"/>
          <w:b/>
          <w:bCs/>
          <w:lang w:val="bg-BG"/>
        </w:rPr>
        <w:t>Управител</w:t>
      </w:r>
      <w:r w:rsidR="001F2D99" w:rsidRPr="00FD60CA">
        <w:rPr>
          <w:rFonts w:ascii="Calibri" w:hAnsi="Calibri"/>
          <w:b/>
          <w:lang w:val="bg-BG"/>
        </w:rPr>
        <w:t xml:space="preserve">: </w:t>
      </w:r>
      <w:r w:rsidR="00A73049" w:rsidRPr="00FD60CA">
        <w:rPr>
          <w:rFonts w:ascii="Calibri" w:hAnsi="Calibri"/>
          <w:b/>
          <w:lang w:val="bg-BG"/>
        </w:rPr>
        <w:t xml:space="preserve">Галинка Иванова Павлова </w:t>
      </w:r>
    </w:p>
    <w:p w:rsidR="001F2D99" w:rsidRPr="0018609C" w:rsidRDefault="001F2D99" w:rsidP="0018609C">
      <w:pPr>
        <w:pStyle w:val="21"/>
        <w:tabs>
          <w:tab w:val="clear" w:pos="540"/>
        </w:tabs>
        <w:rPr>
          <w:rFonts w:ascii="Calibri" w:hAnsi="Calibri"/>
          <w:b/>
          <w:lang w:val="bg-BG"/>
        </w:rPr>
      </w:pPr>
      <w:r w:rsidRPr="00FD60CA">
        <w:rPr>
          <w:rFonts w:ascii="Calibri" w:hAnsi="Calibri"/>
          <w:b/>
          <w:lang w:val="bg-BG"/>
        </w:rPr>
        <w:t>гр.</w:t>
      </w:r>
      <w:r w:rsidR="00A73049" w:rsidRPr="00FD60CA">
        <w:rPr>
          <w:rFonts w:ascii="Calibri" w:hAnsi="Calibri"/>
          <w:b/>
          <w:lang w:val="bg-BG"/>
        </w:rPr>
        <w:t>Варна</w:t>
      </w:r>
      <w:r w:rsidR="0018609C">
        <w:rPr>
          <w:rFonts w:ascii="Calibri" w:hAnsi="Calibri"/>
          <w:b/>
          <w:lang w:val="bg-BG"/>
        </w:rPr>
        <w:tab/>
      </w:r>
    </w:p>
    <w:p w:rsidR="001F2D99" w:rsidRPr="00FD60CA" w:rsidRDefault="001F2D99" w:rsidP="001F2D99">
      <w:pPr>
        <w:rPr>
          <w:b/>
          <w:i/>
          <w:color w:val="FF0000"/>
        </w:rPr>
      </w:pPr>
    </w:p>
    <w:p w:rsidR="001F2D99" w:rsidRPr="00FD60CA" w:rsidRDefault="001F2D99" w:rsidP="001F2D99">
      <w:pPr>
        <w:rPr>
          <w:b/>
          <w:i/>
          <w:color w:val="FF0000"/>
        </w:rPr>
      </w:pPr>
    </w:p>
    <w:p w:rsidR="001F2D99" w:rsidRPr="00FD60CA" w:rsidRDefault="001F2D99" w:rsidP="001F2D99">
      <w:pPr>
        <w:rPr>
          <w:b/>
          <w:i/>
          <w:color w:val="FF0000"/>
        </w:rPr>
      </w:pPr>
    </w:p>
    <w:p w:rsidR="001F2D99" w:rsidRPr="00FD60CA" w:rsidRDefault="001F2D99" w:rsidP="001F2D99">
      <w:pPr>
        <w:rPr>
          <w:b/>
          <w:i/>
          <w:color w:val="FF0000"/>
        </w:rPr>
      </w:pPr>
    </w:p>
    <w:p w:rsidR="001F2D99" w:rsidRPr="006E085E" w:rsidRDefault="0074615C" w:rsidP="002228B1">
      <w:pPr>
        <w:pStyle w:val="a3"/>
        <w:shd w:val="clear" w:color="auto" w:fill="E36C0A"/>
        <w:autoSpaceDE w:val="0"/>
        <w:autoSpaceDN w:val="0"/>
        <w:adjustRightInd w:val="0"/>
        <w:jc w:val="both"/>
        <w:rPr>
          <w:rFonts w:cs="Calibri"/>
          <w:b/>
          <w:bCs/>
          <w:sz w:val="24"/>
          <w:szCs w:val="24"/>
          <w:lang w:val="bg-BG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  <w:r w:rsidRPr="006E085E">
        <w:rPr>
          <w:rFonts w:cs="Calibri"/>
          <w:b/>
          <w:bCs/>
          <w:sz w:val="24"/>
          <w:szCs w:val="24"/>
          <w:lang w:val="bg-BG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ОБЩА ИНФОРМАЦИЯ</w:t>
      </w:r>
    </w:p>
    <w:p w:rsidR="001F2D99" w:rsidRPr="006E085E" w:rsidRDefault="001F2D99" w:rsidP="001F2D99">
      <w:pPr>
        <w:rPr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F2D99" w:rsidRPr="00FD60CA" w:rsidRDefault="001F2D99" w:rsidP="001F2D99">
      <w:pPr>
        <w:tabs>
          <w:tab w:val="left" w:pos="227"/>
          <w:tab w:val="left" w:pos="1260"/>
          <w:tab w:val="left" w:pos="3742"/>
        </w:tabs>
        <w:ind w:left="113" w:right="114"/>
        <w:jc w:val="both"/>
      </w:pPr>
      <w:r w:rsidRPr="00FD60CA">
        <w:t xml:space="preserve">Дружеството е вписано в Търговския регистър към Агенцията по вписванията с ЕИК </w:t>
      </w:r>
      <w:r w:rsidR="004A436B" w:rsidRPr="00FD60CA">
        <w:t>813152934</w:t>
      </w:r>
    </w:p>
    <w:p w:rsidR="001F2D99" w:rsidRPr="00FD60CA" w:rsidRDefault="001F2D99" w:rsidP="001F2D99">
      <w:pPr>
        <w:tabs>
          <w:tab w:val="left" w:pos="567"/>
          <w:tab w:val="left" w:pos="2880"/>
        </w:tabs>
        <w:ind w:left="113" w:right="114" w:firstLine="67"/>
        <w:jc w:val="both"/>
        <w:rPr>
          <w:b/>
          <w:i/>
          <w:color w:val="0000FF"/>
        </w:rPr>
      </w:pPr>
    </w:p>
    <w:p w:rsidR="001F2D99" w:rsidRPr="00FD60CA" w:rsidRDefault="001F2D99" w:rsidP="001F2D99">
      <w:pPr>
        <w:tabs>
          <w:tab w:val="left" w:pos="567"/>
          <w:tab w:val="left" w:pos="2880"/>
        </w:tabs>
        <w:ind w:left="113" w:right="114" w:firstLine="67"/>
        <w:jc w:val="both"/>
        <w:rPr>
          <w:b/>
          <w:color w:val="632423"/>
        </w:rPr>
      </w:pPr>
      <w:r w:rsidRPr="00FD60CA">
        <w:rPr>
          <w:b/>
          <w:i/>
          <w:color w:val="E36C0A"/>
        </w:rPr>
        <w:t>Фирма:</w:t>
      </w:r>
      <w:r w:rsidRPr="00FD60CA">
        <w:rPr>
          <w:b/>
          <w:i/>
          <w:color w:val="632423"/>
        </w:rPr>
        <w:tab/>
      </w:r>
      <w:r w:rsidRPr="00FD60CA">
        <w:rPr>
          <w:b/>
          <w:i/>
        </w:rPr>
        <w:t>“</w:t>
      </w:r>
      <w:r w:rsidR="00A24AAF" w:rsidRPr="00FD60CA">
        <w:rPr>
          <w:b/>
          <w:i/>
        </w:rPr>
        <w:t>ДКЦ V Варна Света Екатерина</w:t>
      </w:r>
      <w:r w:rsidRPr="00FD60CA">
        <w:rPr>
          <w:b/>
          <w:i/>
        </w:rPr>
        <w:t>”</w:t>
      </w:r>
      <w:r w:rsidR="00FD45B8" w:rsidRPr="00FD60CA">
        <w:rPr>
          <w:b/>
          <w:i/>
        </w:rPr>
        <w:t xml:space="preserve"> </w:t>
      </w:r>
      <w:r w:rsidR="00A24AAF" w:rsidRPr="00FD60CA">
        <w:rPr>
          <w:b/>
          <w:i/>
        </w:rPr>
        <w:t>Е</w:t>
      </w:r>
      <w:r w:rsidR="0086497B" w:rsidRPr="00FD60CA">
        <w:rPr>
          <w:b/>
          <w:i/>
        </w:rPr>
        <w:t>ОО</w:t>
      </w:r>
      <w:r w:rsidRPr="00FD60CA">
        <w:rPr>
          <w:b/>
          <w:i/>
        </w:rPr>
        <w:t>Д</w:t>
      </w:r>
      <w:r w:rsidR="00861EDA" w:rsidRPr="00FD60CA">
        <w:rPr>
          <w:b/>
          <w:i/>
        </w:rPr>
        <w:t xml:space="preserve"> </w:t>
      </w:r>
    </w:p>
    <w:p w:rsidR="00D73B9F" w:rsidRPr="00FD60CA" w:rsidRDefault="001F2D99" w:rsidP="001F2D99">
      <w:pPr>
        <w:tabs>
          <w:tab w:val="left" w:pos="567"/>
          <w:tab w:val="left" w:pos="2880"/>
        </w:tabs>
        <w:ind w:left="113" w:right="114" w:firstLine="67"/>
        <w:jc w:val="both"/>
      </w:pPr>
      <w:r w:rsidRPr="00FD60CA">
        <w:rPr>
          <w:b/>
          <w:i/>
          <w:color w:val="E36C0A"/>
        </w:rPr>
        <w:t>Седалище:</w:t>
      </w:r>
      <w:r w:rsidRPr="00FD60CA">
        <w:rPr>
          <w:b/>
          <w:i/>
        </w:rPr>
        <w:tab/>
      </w:r>
      <w:r w:rsidR="00861EDA" w:rsidRPr="00FD60CA">
        <w:t>гр.</w:t>
      </w:r>
      <w:r w:rsidR="00A21F5D" w:rsidRPr="00FD60CA">
        <w:t xml:space="preserve"> </w:t>
      </w:r>
      <w:r w:rsidR="00A24AAF" w:rsidRPr="00FD60CA">
        <w:t>Варна</w:t>
      </w:r>
    </w:p>
    <w:p w:rsidR="001F2D99" w:rsidRPr="00FD60CA" w:rsidRDefault="001F2D99" w:rsidP="001F2D99">
      <w:pPr>
        <w:tabs>
          <w:tab w:val="left" w:pos="567"/>
          <w:tab w:val="left" w:pos="2880"/>
        </w:tabs>
        <w:ind w:left="113" w:right="114" w:firstLine="67"/>
        <w:jc w:val="both"/>
      </w:pPr>
      <w:r w:rsidRPr="00FD60CA">
        <w:rPr>
          <w:b/>
          <w:i/>
          <w:color w:val="E36C0A"/>
        </w:rPr>
        <w:t>Адрес на управление:</w:t>
      </w:r>
      <w:r w:rsidRPr="00FD60CA">
        <w:rPr>
          <w:b/>
          <w:i/>
        </w:rPr>
        <w:tab/>
      </w:r>
      <w:proofErr w:type="spellStart"/>
      <w:r w:rsidR="00861EDA" w:rsidRPr="00FD60CA">
        <w:t>гр</w:t>
      </w:r>
      <w:proofErr w:type="spellEnd"/>
      <w:r w:rsidR="00A21F5D" w:rsidRPr="00FD60CA">
        <w:t xml:space="preserve"> </w:t>
      </w:r>
      <w:r w:rsidR="00861EDA" w:rsidRPr="00FD60CA">
        <w:t>.</w:t>
      </w:r>
      <w:r w:rsidR="00A24AAF" w:rsidRPr="00FD60CA">
        <w:t>Варна</w:t>
      </w:r>
    </w:p>
    <w:p w:rsidR="001F2D99" w:rsidRPr="00FD60CA" w:rsidRDefault="00A21F5D" w:rsidP="001F2D99">
      <w:pPr>
        <w:tabs>
          <w:tab w:val="left" w:pos="567"/>
          <w:tab w:val="left" w:pos="2880"/>
        </w:tabs>
        <w:ind w:left="113" w:right="114" w:firstLine="67"/>
        <w:jc w:val="both"/>
      </w:pPr>
      <w:r w:rsidRPr="00FD60CA">
        <w:rPr>
          <w:b/>
          <w:i/>
          <w:color w:val="E36C0A"/>
        </w:rPr>
        <w:t xml:space="preserve">Предмет на дейност            </w:t>
      </w:r>
      <w:r w:rsidR="00A24AAF" w:rsidRPr="00FD60CA">
        <w:t>Здравеопазване</w:t>
      </w:r>
    </w:p>
    <w:p w:rsidR="001F2D99" w:rsidRPr="00FD60CA" w:rsidRDefault="001F2D99" w:rsidP="001F2D99">
      <w:pPr>
        <w:tabs>
          <w:tab w:val="left" w:pos="567"/>
          <w:tab w:val="left" w:pos="2880"/>
        </w:tabs>
        <w:ind w:left="180" w:right="114"/>
        <w:jc w:val="both"/>
      </w:pPr>
      <w:r w:rsidRPr="00FD60CA">
        <w:rPr>
          <w:b/>
          <w:i/>
          <w:color w:val="E36C0A"/>
        </w:rPr>
        <w:t>Собственост:</w:t>
      </w:r>
      <w:r w:rsidRPr="00FD60CA">
        <w:rPr>
          <w:color w:val="3366FF"/>
        </w:rPr>
        <w:t xml:space="preserve"> </w:t>
      </w:r>
      <w:r w:rsidRPr="00FD60CA">
        <w:tab/>
        <w:t>Дружеството е:</w:t>
      </w:r>
      <w:r w:rsidR="00FD45B8" w:rsidRPr="00FD60CA">
        <w:t xml:space="preserve"> </w:t>
      </w:r>
      <w:r w:rsidR="00A24AAF" w:rsidRPr="00FD60CA">
        <w:t>100</w:t>
      </w:r>
      <w:r w:rsidRPr="00FD60CA">
        <w:t xml:space="preserve"> % - общинска собственост;</w:t>
      </w:r>
    </w:p>
    <w:p w:rsidR="001F2D99" w:rsidRPr="00FD60CA" w:rsidRDefault="001F2D99" w:rsidP="001F2D99">
      <w:pPr>
        <w:tabs>
          <w:tab w:val="left" w:pos="567"/>
          <w:tab w:val="left" w:pos="2880"/>
        </w:tabs>
        <w:ind w:left="180" w:right="114"/>
        <w:jc w:val="both"/>
      </w:pPr>
    </w:p>
    <w:p w:rsidR="001F2D99" w:rsidRPr="00FD60CA" w:rsidRDefault="001F2D99" w:rsidP="001F2D99">
      <w:pPr>
        <w:tabs>
          <w:tab w:val="left" w:pos="567"/>
          <w:tab w:val="left" w:pos="2880"/>
        </w:tabs>
        <w:ind w:left="2880" w:right="114" w:hanging="2700"/>
        <w:jc w:val="both"/>
      </w:pPr>
      <w:r w:rsidRPr="00FD60CA">
        <w:rPr>
          <w:b/>
          <w:i/>
          <w:color w:val="E36C0A"/>
        </w:rPr>
        <w:t>Капитал:</w:t>
      </w:r>
      <w:r w:rsidRPr="00FD60CA">
        <w:tab/>
        <w:t xml:space="preserve">Дружеството е с капитал  </w:t>
      </w:r>
      <w:r w:rsidR="00A24AAF" w:rsidRPr="00FD60CA">
        <w:t>347</w:t>
      </w:r>
      <w:r w:rsidR="00FD45B8" w:rsidRPr="00FD60CA">
        <w:t> </w:t>
      </w:r>
      <w:r w:rsidR="00A24AAF" w:rsidRPr="00FD60CA">
        <w:t>800</w:t>
      </w:r>
      <w:r w:rsidR="00F25D14" w:rsidRPr="00FD60CA">
        <w:t xml:space="preserve"> </w:t>
      </w:r>
      <w:r w:rsidRPr="00FD60CA">
        <w:t xml:space="preserve"> лв., разпределен в </w:t>
      </w:r>
      <w:r w:rsidR="00A24AAF" w:rsidRPr="00FD60CA">
        <w:t>348</w:t>
      </w:r>
      <w:r w:rsidRPr="00FD60CA">
        <w:t xml:space="preserve"> бр. </w:t>
      </w:r>
      <w:r w:rsidR="0086497B" w:rsidRPr="00FD60CA">
        <w:t>дялове</w:t>
      </w:r>
      <w:r w:rsidRPr="00FD60CA">
        <w:t xml:space="preserve"> с номинална стойност </w:t>
      </w:r>
      <w:r w:rsidR="00A24AAF" w:rsidRPr="00FD60CA">
        <w:t>100</w:t>
      </w:r>
      <w:r w:rsidRPr="00FD60CA">
        <w:t xml:space="preserve"> лв. всеки един.</w:t>
      </w:r>
      <w:r w:rsidR="0015210B" w:rsidRPr="00FD60CA">
        <w:t xml:space="preserve"> </w:t>
      </w:r>
      <w:proofErr w:type="spellStart"/>
      <w:r w:rsidR="0015210B" w:rsidRPr="00FD60CA">
        <w:t>Съдружници</w:t>
      </w:r>
      <w:proofErr w:type="spellEnd"/>
      <w:r w:rsidR="0015210B" w:rsidRPr="00FD60CA">
        <w:t>, няма .</w:t>
      </w:r>
    </w:p>
    <w:p w:rsidR="0090076C" w:rsidRPr="00FD60CA" w:rsidRDefault="0090076C" w:rsidP="001F2D99">
      <w:pPr>
        <w:tabs>
          <w:tab w:val="left" w:pos="567"/>
          <w:tab w:val="left" w:pos="2880"/>
        </w:tabs>
        <w:ind w:left="2880" w:right="114" w:hanging="2700"/>
        <w:jc w:val="both"/>
      </w:pPr>
    </w:p>
    <w:p w:rsidR="001F2D99" w:rsidRPr="00FD60CA" w:rsidRDefault="001F2D99" w:rsidP="001F2D99">
      <w:pPr>
        <w:tabs>
          <w:tab w:val="left" w:pos="567"/>
          <w:tab w:val="left" w:pos="2880"/>
        </w:tabs>
        <w:ind w:right="114"/>
        <w:jc w:val="both"/>
        <w:rPr>
          <w:b/>
          <w:i/>
        </w:rPr>
      </w:pPr>
    </w:p>
    <w:p w:rsidR="0015210B" w:rsidRPr="00FD60CA" w:rsidRDefault="001F2D99" w:rsidP="0086497B">
      <w:pPr>
        <w:tabs>
          <w:tab w:val="left" w:pos="567"/>
          <w:tab w:val="left" w:pos="2880"/>
        </w:tabs>
        <w:ind w:left="2880" w:right="114" w:hanging="2700"/>
        <w:jc w:val="both"/>
        <w:rPr>
          <w:b/>
        </w:rPr>
      </w:pPr>
      <w:r w:rsidRPr="00FD60CA">
        <w:rPr>
          <w:b/>
          <w:i/>
          <w:color w:val="E36C0A"/>
        </w:rPr>
        <w:t>Органи на управление:</w:t>
      </w:r>
      <w:r w:rsidRPr="00FD60CA">
        <w:rPr>
          <w:b/>
        </w:rPr>
        <w:tab/>
      </w:r>
      <w:r w:rsidR="0015210B" w:rsidRPr="00FD60CA">
        <w:rPr>
          <w:b/>
        </w:rPr>
        <w:t>Общото събрание</w:t>
      </w:r>
      <w:r w:rsidR="00FD45B8" w:rsidRPr="00FD60CA">
        <w:rPr>
          <w:b/>
        </w:rPr>
        <w:t xml:space="preserve"> </w:t>
      </w:r>
      <w:r w:rsidR="0015210B" w:rsidRPr="00FD60CA">
        <w:rPr>
          <w:b/>
        </w:rPr>
        <w:t xml:space="preserve">- Общински съвет Варна </w:t>
      </w:r>
    </w:p>
    <w:p w:rsidR="0086497B" w:rsidRPr="00FD60CA" w:rsidRDefault="0015210B" w:rsidP="00F66C45">
      <w:pPr>
        <w:tabs>
          <w:tab w:val="left" w:pos="567"/>
        </w:tabs>
        <w:ind w:left="2835" w:right="114" w:hanging="2700"/>
        <w:jc w:val="both"/>
      </w:pPr>
      <w:r w:rsidRPr="00FD60CA">
        <w:rPr>
          <w:b/>
          <w:i/>
          <w:color w:val="E36C0A"/>
        </w:rPr>
        <w:t xml:space="preserve">                                                        </w:t>
      </w:r>
      <w:r w:rsidR="0086497B" w:rsidRPr="00FD60CA">
        <w:rPr>
          <w:rFonts w:cs="Arial"/>
        </w:rPr>
        <w:t xml:space="preserve">Дружеството </w:t>
      </w:r>
      <w:r w:rsidR="0086497B" w:rsidRPr="00FD60CA">
        <w:t>се управлява и представлява от:</w:t>
      </w:r>
    </w:p>
    <w:p w:rsidR="0086497B" w:rsidRPr="00FD60CA" w:rsidRDefault="00F25D14" w:rsidP="0086497B">
      <w:pPr>
        <w:tabs>
          <w:tab w:val="left" w:pos="567"/>
          <w:tab w:val="left" w:pos="2880"/>
        </w:tabs>
        <w:ind w:right="114"/>
        <w:jc w:val="both"/>
      </w:pPr>
      <w:r w:rsidRPr="00FD60CA">
        <w:tab/>
      </w:r>
      <w:r w:rsidRPr="00FD60CA">
        <w:tab/>
      </w:r>
      <w:r w:rsidR="00A24AAF" w:rsidRPr="00FD60CA">
        <w:t>Галинка Иванова Павлова</w:t>
      </w:r>
      <w:r w:rsidR="0086497B" w:rsidRPr="00FD60CA">
        <w:t>-  управител;</w:t>
      </w:r>
    </w:p>
    <w:p w:rsidR="00F66C45" w:rsidRPr="00FD60CA" w:rsidRDefault="001F2D99" w:rsidP="00FF1293">
      <w:pPr>
        <w:ind w:left="180"/>
      </w:pPr>
      <w:r w:rsidRPr="00FD60CA">
        <w:rPr>
          <w:b/>
          <w:i/>
          <w:color w:val="FF0000"/>
        </w:rPr>
        <w:tab/>
      </w:r>
      <w:r w:rsidRPr="00FD60CA">
        <w:rPr>
          <w:b/>
          <w:i/>
          <w:color w:val="FF0000"/>
        </w:rPr>
        <w:tab/>
      </w:r>
    </w:p>
    <w:p w:rsidR="00F66C45" w:rsidRPr="00FD60CA" w:rsidRDefault="001F2D99" w:rsidP="00F66C45">
      <w:pPr>
        <w:tabs>
          <w:tab w:val="left" w:pos="567"/>
        </w:tabs>
        <w:ind w:left="2835" w:right="114" w:hanging="2700"/>
        <w:jc w:val="both"/>
      </w:pPr>
      <w:r w:rsidRPr="00FD60CA">
        <w:rPr>
          <w:b/>
          <w:i/>
          <w:color w:val="E36C0A"/>
        </w:rPr>
        <w:t>Клонове</w:t>
      </w:r>
      <w:r w:rsidRPr="00FD60CA">
        <w:rPr>
          <w:b/>
          <w:i/>
          <w:color w:val="76923C"/>
        </w:rPr>
        <w:tab/>
      </w:r>
      <w:r w:rsidR="00F66C45" w:rsidRPr="00FD60CA">
        <w:t>ФД№4517- Решение на ВОС от 26.01.2000</w:t>
      </w:r>
      <w:r w:rsidR="00D22162">
        <w:t xml:space="preserve"> </w:t>
      </w:r>
      <w:proofErr w:type="spellStart"/>
      <w:r w:rsidR="00F66C45" w:rsidRPr="00FD60CA">
        <w:t>год</w:t>
      </w:r>
      <w:proofErr w:type="spellEnd"/>
      <w:r w:rsidR="00F66C45" w:rsidRPr="00FD60CA">
        <w:t xml:space="preserve"> за вписване в ТР </w:t>
      </w:r>
    </w:p>
    <w:p w:rsidR="00F66C45" w:rsidRPr="00FD60CA" w:rsidRDefault="00F66C45" w:rsidP="00F66C45">
      <w:pPr>
        <w:tabs>
          <w:tab w:val="left" w:pos="0"/>
          <w:tab w:val="left" w:pos="2835"/>
        </w:tabs>
        <w:ind w:right="114" w:firstLine="180"/>
        <w:jc w:val="both"/>
      </w:pPr>
      <w:r w:rsidRPr="00FD60CA">
        <w:rPr>
          <w:b/>
          <w:i/>
          <w:color w:val="E36C0A"/>
        </w:rPr>
        <w:t xml:space="preserve"> </w:t>
      </w:r>
      <w:r w:rsidR="0074615C" w:rsidRPr="00FD60CA">
        <w:rPr>
          <w:b/>
          <w:i/>
          <w:color w:val="E36C0A"/>
        </w:rPr>
        <w:t>(чл. 39, т.7 от ЗС):</w:t>
      </w:r>
      <w:r w:rsidRPr="00FD60CA">
        <w:t xml:space="preserve"> </w:t>
      </w:r>
      <w:r w:rsidRPr="00FD60CA">
        <w:tab/>
        <w:t>Дружеството няма регистрирани клонове.</w:t>
      </w:r>
    </w:p>
    <w:p w:rsidR="001F2D99" w:rsidRPr="00FD60CA" w:rsidRDefault="001F2D99" w:rsidP="001F2D99">
      <w:pPr>
        <w:tabs>
          <w:tab w:val="left" w:pos="0"/>
        </w:tabs>
        <w:ind w:right="114" w:firstLine="180"/>
        <w:jc w:val="both"/>
        <w:rPr>
          <w:color w:val="E36C0A"/>
        </w:rPr>
      </w:pPr>
    </w:p>
    <w:p w:rsidR="001F2D99" w:rsidRPr="00FD60CA" w:rsidRDefault="001F2D99" w:rsidP="001F2D99">
      <w:pPr>
        <w:tabs>
          <w:tab w:val="left" w:pos="0"/>
        </w:tabs>
        <w:ind w:right="114" w:firstLine="180"/>
        <w:jc w:val="both"/>
      </w:pPr>
      <w:r w:rsidRPr="00FD60CA">
        <w:rPr>
          <w:b/>
          <w:i/>
          <w:color w:val="E36C0A"/>
        </w:rPr>
        <w:t>Свързани лица:</w:t>
      </w:r>
      <w:r w:rsidRPr="00FD60CA">
        <w:rPr>
          <w:b/>
          <w:i/>
          <w:color w:val="943634"/>
        </w:rPr>
        <w:tab/>
      </w:r>
      <w:r w:rsidRPr="00FD60CA">
        <w:rPr>
          <w:b/>
          <w:i/>
          <w:color w:val="FF0000"/>
        </w:rPr>
        <w:tab/>
      </w:r>
      <w:r w:rsidR="0015210B" w:rsidRPr="00FD60CA">
        <w:rPr>
          <w:b/>
          <w:i/>
          <w:color w:val="FF0000"/>
        </w:rPr>
        <w:t>За</w:t>
      </w:r>
      <w:r w:rsidR="00423E28">
        <w:rPr>
          <w:b/>
          <w:i/>
          <w:color w:val="FF0000"/>
          <w:lang w:val="en-US"/>
        </w:rPr>
        <w:t xml:space="preserve"> </w:t>
      </w:r>
      <w:r w:rsidR="00423E28">
        <w:rPr>
          <w:b/>
          <w:i/>
          <w:color w:val="FF0000"/>
        </w:rPr>
        <w:t>шестмесечието на</w:t>
      </w:r>
      <w:r w:rsidR="0015210B" w:rsidRPr="00FD60CA">
        <w:rPr>
          <w:b/>
          <w:i/>
          <w:color w:val="FF0000"/>
        </w:rPr>
        <w:t xml:space="preserve"> 201</w:t>
      </w:r>
      <w:r w:rsidR="00423E28">
        <w:rPr>
          <w:b/>
          <w:i/>
          <w:color w:val="FF0000"/>
          <w:lang w:val="en-US"/>
        </w:rPr>
        <w:t>7</w:t>
      </w:r>
      <w:r w:rsidR="00B43284" w:rsidRPr="00FD60CA">
        <w:rPr>
          <w:b/>
          <w:i/>
          <w:color w:val="FF0000"/>
        </w:rPr>
        <w:t xml:space="preserve"> </w:t>
      </w:r>
      <w:r w:rsidR="0015210B" w:rsidRPr="00FD60CA">
        <w:rPr>
          <w:b/>
          <w:i/>
          <w:color w:val="FF0000"/>
        </w:rPr>
        <w:t xml:space="preserve">година, </w:t>
      </w:r>
      <w:r w:rsidRPr="00FD60CA">
        <w:t>Дружеството има свързани лица, както следва:</w:t>
      </w:r>
    </w:p>
    <w:p w:rsidR="00D33DEB" w:rsidRPr="00FD60CA" w:rsidRDefault="00861EDA" w:rsidP="00F66C45">
      <w:pPr>
        <w:tabs>
          <w:tab w:val="left" w:pos="0"/>
          <w:tab w:val="left" w:pos="2835"/>
        </w:tabs>
        <w:ind w:right="114"/>
        <w:jc w:val="both"/>
        <w:rPr>
          <w:color w:val="000000"/>
        </w:rPr>
      </w:pPr>
      <w:r w:rsidRPr="006E085E">
        <w:rPr>
          <w:b/>
          <w:i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D33DEB" w:rsidRPr="00FD60CA">
        <w:rPr>
          <w:color w:val="000000"/>
        </w:rPr>
        <w:t>Маргарит Маргаритов Павлов</w:t>
      </w:r>
      <w:r w:rsidR="0015210B" w:rsidRPr="00FD60CA">
        <w:rPr>
          <w:color w:val="000000"/>
        </w:rPr>
        <w:t xml:space="preserve"> син на управителя </w:t>
      </w:r>
      <w:r w:rsidR="00D33DEB" w:rsidRPr="00FD60CA">
        <w:rPr>
          <w:color w:val="000000"/>
        </w:rPr>
        <w:t>- собственик на :</w:t>
      </w:r>
    </w:p>
    <w:p w:rsidR="00D33DEB" w:rsidRPr="00FD60CA" w:rsidRDefault="00D33DEB" w:rsidP="00D33DEB">
      <w:pPr>
        <w:tabs>
          <w:tab w:val="left" w:pos="0"/>
        </w:tabs>
        <w:ind w:right="114"/>
        <w:jc w:val="both"/>
        <w:rPr>
          <w:color w:val="000000"/>
        </w:rPr>
      </w:pPr>
    </w:p>
    <w:p w:rsidR="00D33DEB" w:rsidRPr="00FD60CA" w:rsidRDefault="00D33DEB" w:rsidP="00D33DEB">
      <w:pPr>
        <w:tabs>
          <w:tab w:val="left" w:pos="0"/>
        </w:tabs>
        <w:ind w:right="114"/>
        <w:jc w:val="both"/>
        <w:rPr>
          <w:color w:val="000000"/>
        </w:rPr>
      </w:pPr>
      <w:r w:rsidRPr="00FD60CA">
        <w:rPr>
          <w:color w:val="000000"/>
        </w:rPr>
        <w:tab/>
      </w:r>
      <w:r w:rsidRPr="00FD60CA">
        <w:rPr>
          <w:color w:val="000000"/>
        </w:rPr>
        <w:tab/>
        <w:t xml:space="preserve">- „МЦ ПМП </w:t>
      </w:r>
      <w:proofErr w:type="spellStart"/>
      <w:r w:rsidRPr="00FD60CA">
        <w:rPr>
          <w:color w:val="000000"/>
        </w:rPr>
        <w:t>Брадърс</w:t>
      </w:r>
      <w:proofErr w:type="spellEnd"/>
      <w:r w:rsidRPr="00FD60CA">
        <w:rPr>
          <w:color w:val="000000"/>
        </w:rPr>
        <w:t xml:space="preserve">” ЕООД </w:t>
      </w:r>
      <w:r w:rsidRPr="00FD60CA">
        <w:rPr>
          <w:color w:val="000000"/>
        </w:rPr>
        <w:tab/>
      </w:r>
      <w:r w:rsidRPr="00FD60CA">
        <w:rPr>
          <w:color w:val="000000"/>
        </w:rPr>
        <w:tab/>
      </w:r>
      <w:r w:rsidRPr="00FD60CA">
        <w:rPr>
          <w:color w:val="000000"/>
        </w:rPr>
        <w:tab/>
      </w:r>
      <w:r w:rsidRPr="00FD60CA">
        <w:rPr>
          <w:color w:val="000000"/>
        </w:rPr>
        <w:tab/>
        <w:t xml:space="preserve">ЕИК-148057211 </w:t>
      </w:r>
    </w:p>
    <w:p w:rsidR="00D33DEB" w:rsidRPr="00FD60CA" w:rsidRDefault="00EA1079" w:rsidP="00D33DEB">
      <w:pPr>
        <w:tabs>
          <w:tab w:val="left" w:pos="0"/>
        </w:tabs>
        <w:ind w:right="114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- </w:t>
      </w:r>
      <w:r w:rsidR="00D33DEB" w:rsidRPr="00FD60CA">
        <w:rPr>
          <w:color w:val="000000"/>
        </w:rPr>
        <w:t xml:space="preserve">„Алфа ПМП” ЕООД </w:t>
      </w:r>
      <w:r w:rsidR="00D33DEB" w:rsidRPr="00FD60CA">
        <w:rPr>
          <w:color w:val="000000"/>
        </w:rPr>
        <w:tab/>
      </w:r>
      <w:r w:rsidR="00D33DEB" w:rsidRPr="00FD60CA">
        <w:rPr>
          <w:color w:val="000000"/>
        </w:rPr>
        <w:tab/>
      </w:r>
      <w:r w:rsidR="00D33DEB" w:rsidRPr="00FD60CA">
        <w:rPr>
          <w:color w:val="000000"/>
        </w:rPr>
        <w:tab/>
      </w:r>
      <w:r w:rsidR="00D33DEB" w:rsidRPr="00FD60CA">
        <w:rPr>
          <w:color w:val="000000"/>
        </w:rPr>
        <w:tab/>
      </w:r>
      <w:r w:rsidR="00D33DEB" w:rsidRPr="00FD60CA">
        <w:rPr>
          <w:color w:val="000000"/>
        </w:rPr>
        <w:tab/>
        <w:t>ЕИК-201041144.</w:t>
      </w:r>
    </w:p>
    <w:p w:rsidR="00D33DEB" w:rsidRPr="00FD60CA" w:rsidRDefault="00D33DEB" w:rsidP="00D33DEB">
      <w:pPr>
        <w:tabs>
          <w:tab w:val="left" w:pos="0"/>
        </w:tabs>
        <w:ind w:right="114"/>
        <w:jc w:val="both"/>
        <w:rPr>
          <w:color w:val="000000"/>
        </w:rPr>
      </w:pPr>
      <w:r w:rsidRPr="00FD60CA">
        <w:rPr>
          <w:color w:val="000000"/>
        </w:rPr>
        <w:tab/>
      </w:r>
      <w:r w:rsidRPr="00FD60CA">
        <w:rPr>
          <w:color w:val="000000"/>
        </w:rPr>
        <w:tab/>
        <w:t xml:space="preserve">-,,ПМП </w:t>
      </w:r>
      <w:proofErr w:type="spellStart"/>
      <w:r w:rsidRPr="00FD60CA">
        <w:rPr>
          <w:color w:val="000000"/>
        </w:rPr>
        <w:t>Брад</w:t>
      </w:r>
      <w:proofErr w:type="spellEnd"/>
      <w:r w:rsidRPr="00FD60CA">
        <w:rPr>
          <w:color w:val="000000"/>
        </w:rPr>
        <w:t xml:space="preserve">” ЕООД                                                 </w:t>
      </w:r>
      <w:r w:rsidRPr="00FD60CA">
        <w:rPr>
          <w:color w:val="000000"/>
        </w:rPr>
        <w:tab/>
        <w:t xml:space="preserve"> ЕИК-103854315</w:t>
      </w:r>
    </w:p>
    <w:p w:rsidR="00D33DEB" w:rsidRPr="00FD60CA" w:rsidRDefault="00D33DEB" w:rsidP="00D33DEB">
      <w:pPr>
        <w:tabs>
          <w:tab w:val="left" w:pos="0"/>
        </w:tabs>
        <w:ind w:right="114"/>
        <w:jc w:val="both"/>
        <w:rPr>
          <w:color w:val="000000"/>
        </w:rPr>
      </w:pPr>
      <w:r w:rsidRPr="00FD60CA">
        <w:rPr>
          <w:color w:val="000000"/>
        </w:rPr>
        <w:tab/>
      </w:r>
      <w:r w:rsidRPr="00FD60CA">
        <w:rPr>
          <w:color w:val="000000"/>
        </w:rPr>
        <w:tab/>
        <w:t>-,,</w:t>
      </w:r>
      <w:proofErr w:type="spellStart"/>
      <w:r w:rsidRPr="00FD60CA">
        <w:rPr>
          <w:color w:val="000000"/>
        </w:rPr>
        <w:t>Медивит</w:t>
      </w:r>
      <w:proofErr w:type="spellEnd"/>
      <w:r w:rsidRPr="00FD60CA">
        <w:rPr>
          <w:color w:val="000000"/>
        </w:rPr>
        <w:t xml:space="preserve"> – Т “ ЕООД                                             </w:t>
      </w:r>
      <w:r w:rsidRPr="00FD60CA">
        <w:rPr>
          <w:color w:val="000000"/>
        </w:rPr>
        <w:tab/>
        <w:t xml:space="preserve"> ЕИК-103848954</w:t>
      </w:r>
    </w:p>
    <w:p w:rsidR="00861EDA" w:rsidRPr="006E085E" w:rsidRDefault="00D33DEB" w:rsidP="00F66C45">
      <w:pPr>
        <w:tabs>
          <w:tab w:val="left" w:pos="0"/>
        </w:tabs>
        <w:ind w:right="114"/>
        <w:rPr>
          <w:b/>
          <w:i/>
          <w:color w:val="E36C0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D60CA">
        <w:rPr>
          <w:color w:val="000000"/>
        </w:rPr>
        <w:tab/>
      </w:r>
      <w:r w:rsidRPr="00FD60CA">
        <w:rPr>
          <w:color w:val="000000"/>
        </w:rPr>
        <w:tab/>
        <w:t xml:space="preserve">-“ПМП Транс” ЕООД                 </w:t>
      </w:r>
      <w:r w:rsidRPr="00FD60CA">
        <w:rPr>
          <w:color w:val="000000"/>
        </w:rPr>
        <w:tab/>
      </w:r>
      <w:r w:rsidRPr="00FD60CA">
        <w:rPr>
          <w:color w:val="000000"/>
        </w:rPr>
        <w:tab/>
      </w:r>
      <w:r w:rsidRPr="00FD60CA">
        <w:rPr>
          <w:color w:val="000000"/>
        </w:rPr>
        <w:tab/>
        <w:t xml:space="preserve"> </w:t>
      </w:r>
      <w:r w:rsidRPr="00FD60CA">
        <w:rPr>
          <w:color w:val="000000"/>
        </w:rPr>
        <w:tab/>
        <w:t xml:space="preserve"> ЕИК-203461638 </w:t>
      </w:r>
      <w:r w:rsidRPr="00FD60CA">
        <w:rPr>
          <w:color w:val="000000"/>
        </w:rPr>
        <w:tab/>
      </w:r>
      <w:r w:rsidRPr="00FD60CA">
        <w:rPr>
          <w:color w:val="000000"/>
        </w:rPr>
        <w:tab/>
      </w:r>
      <w:r w:rsidRPr="00FD60CA">
        <w:rPr>
          <w:color w:val="000000"/>
        </w:rPr>
        <w:tab/>
        <w:t xml:space="preserve">             </w:t>
      </w:r>
    </w:p>
    <w:p w:rsidR="001F2D99" w:rsidRPr="00FD60CA" w:rsidRDefault="001F2D99" w:rsidP="00F871A2">
      <w:pPr>
        <w:pStyle w:val="a3"/>
        <w:shd w:val="clear" w:color="auto" w:fill="E36C0A"/>
        <w:autoSpaceDE w:val="0"/>
        <w:autoSpaceDN w:val="0"/>
        <w:adjustRightInd w:val="0"/>
        <w:jc w:val="both"/>
        <w:rPr>
          <w:b/>
          <w:i/>
          <w:color w:val="FF0000"/>
        </w:rPr>
      </w:pPr>
      <w:r w:rsidRPr="006E085E">
        <w:rPr>
          <w:rFonts w:cs="Calibri"/>
          <w:b/>
          <w:bCs/>
          <w:sz w:val="24"/>
          <w:szCs w:val="24"/>
          <w:lang w:val="bg-BG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ХАРАКТЕРИСТИКА НА ДЕЙНОСТТА</w:t>
      </w:r>
      <w:r w:rsidR="0074615C" w:rsidRPr="006E085E">
        <w:rPr>
          <w:rFonts w:cs="Calibri"/>
          <w:b/>
          <w:bCs/>
          <w:sz w:val="24"/>
          <w:szCs w:val="24"/>
          <w:lang w:val="bg-BG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1F2D99" w:rsidRPr="00FD60CA" w:rsidRDefault="00D22162" w:rsidP="001F2D99">
      <w:pPr>
        <w:tabs>
          <w:tab w:val="left" w:pos="567"/>
          <w:tab w:val="left" w:pos="3969"/>
        </w:tabs>
        <w:ind w:left="113" w:right="114"/>
        <w:jc w:val="both"/>
      </w:pPr>
      <w:r>
        <w:t>Осъществяваната от  “</w:t>
      </w:r>
      <w:r w:rsidR="008662A8" w:rsidRPr="00FD60CA">
        <w:t>ДКЦ V Варна Света Екатерина</w:t>
      </w:r>
      <w:r w:rsidR="001F2D99" w:rsidRPr="00FD60CA">
        <w:t>”</w:t>
      </w:r>
      <w:r>
        <w:t xml:space="preserve"> </w:t>
      </w:r>
      <w:r w:rsidR="008662A8" w:rsidRPr="00FD60CA">
        <w:t>Е</w:t>
      </w:r>
      <w:r w:rsidR="0086497B" w:rsidRPr="00FD60CA">
        <w:t>ОО</w:t>
      </w:r>
      <w:r w:rsidR="001F2D99" w:rsidRPr="00FD60CA">
        <w:t>Д</w:t>
      </w:r>
      <w:r w:rsidR="0086497B" w:rsidRPr="00FD60CA">
        <w:t xml:space="preserve"> </w:t>
      </w:r>
      <w:r w:rsidR="001F2D99" w:rsidRPr="00FD60CA">
        <w:t>основна дейност е:</w:t>
      </w:r>
    </w:p>
    <w:p w:rsidR="001F2D99" w:rsidRPr="00FD60CA" w:rsidRDefault="008662A8" w:rsidP="002228B1">
      <w:pPr>
        <w:numPr>
          <w:ilvl w:val="0"/>
          <w:numId w:val="18"/>
        </w:numPr>
        <w:tabs>
          <w:tab w:val="left" w:pos="567"/>
          <w:tab w:val="left" w:pos="3969"/>
        </w:tabs>
        <w:ind w:right="114"/>
        <w:jc w:val="both"/>
      </w:pPr>
      <w:r w:rsidRPr="00FD60CA">
        <w:t xml:space="preserve">Специализирана </w:t>
      </w:r>
      <w:proofErr w:type="spellStart"/>
      <w:r w:rsidRPr="00FD60CA">
        <w:t>извънболнична</w:t>
      </w:r>
      <w:proofErr w:type="spellEnd"/>
      <w:r w:rsidRPr="00FD60CA">
        <w:t xml:space="preserve"> дейност</w:t>
      </w:r>
      <w:r w:rsidR="001F2D99" w:rsidRPr="00FD60CA">
        <w:t>;</w:t>
      </w:r>
    </w:p>
    <w:p w:rsidR="001F2D99" w:rsidRPr="00FD60CA" w:rsidRDefault="001F2D99" w:rsidP="001F2D99">
      <w:pPr>
        <w:tabs>
          <w:tab w:val="left" w:pos="0"/>
        </w:tabs>
        <w:ind w:right="114"/>
        <w:jc w:val="center"/>
      </w:pPr>
    </w:p>
    <w:p w:rsidR="001F2D99" w:rsidRPr="00FD60CA" w:rsidRDefault="001F2D99" w:rsidP="001F2D99">
      <w:pPr>
        <w:tabs>
          <w:tab w:val="left" w:pos="0"/>
        </w:tabs>
        <w:ind w:right="114"/>
        <w:jc w:val="both"/>
      </w:pPr>
      <w:r w:rsidRPr="00FD60CA">
        <w:t xml:space="preserve">Реализираните приходи по видове </w:t>
      </w:r>
      <w:r w:rsidR="00483022" w:rsidRPr="00FD60CA">
        <w:t xml:space="preserve"> </w:t>
      </w:r>
      <w:r w:rsidRPr="00FD60CA">
        <w:t>услуги от дейността за</w:t>
      </w:r>
      <w:r w:rsidR="00423E28">
        <w:t xml:space="preserve"> 1-вото шестмесечие на</w:t>
      </w:r>
      <w:r w:rsidRPr="00FD60CA">
        <w:t xml:space="preserve"> 201</w:t>
      </w:r>
      <w:r w:rsidR="00423E28">
        <w:t>7</w:t>
      </w:r>
      <w:r w:rsidRPr="00FD60CA">
        <w:t xml:space="preserve">г. </w:t>
      </w:r>
      <w:r w:rsidR="00643697" w:rsidRPr="00FD60CA">
        <w:t xml:space="preserve">и тяхното изменение </w:t>
      </w:r>
      <w:r w:rsidRPr="00FD60CA">
        <w:t>спрямо</w:t>
      </w:r>
      <w:r w:rsidR="00423E28">
        <w:t xml:space="preserve">1-вото шестмесечие на </w:t>
      </w:r>
      <w:r w:rsidRPr="00FD60CA">
        <w:t xml:space="preserve"> 201</w:t>
      </w:r>
      <w:r w:rsidR="00423E28">
        <w:t>6</w:t>
      </w:r>
      <w:r w:rsidRPr="00FD60CA">
        <w:t>г. са както следва:</w:t>
      </w:r>
    </w:p>
    <w:p w:rsidR="00765E69" w:rsidRPr="00FD60CA" w:rsidRDefault="00765E69" w:rsidP="00765E69">
      <w:pPr>
        <w:rPr>
          <w:rFonts w:cs="Calibri"/>
          <w:b/>
          <w:bCs/>
          <w:color w:val="FFFFFF"/>
          <w:sz w:val="20"/>
          <w:szCs w:val="20"/>
        </w:rPr>
      </w:pPr>
      <w:r w:rsidRPr="00FD60CA">
        <w:rPr>
          <w:rFonts w:cs="Calibri"/>
          <w:b/>
          <w:bCs/>
          <w:color w:val="FFFFFF"/>
          <w:sz w:val="20"/>
          <w:szCs w:val="20"/>
        </w:rPr>
        <w:t>Реализирани приходи от продажби</w:t>
      </w:r>
    </w:p>
    <w:tbl>
      <w:tblPr>
        <w:tblW w:w="9498" w:type="dxa"/>
        <w:tblBorders>
          <w:top w:val="single" w:sz="4" w:space="0" w:color="FFD966"/>
          <w:left w:val="single" w:sz="4" w:space="0" w:color="FFD966"/>
          <w:bottom w:val="single" w:sz="4" w:space="0" w:color="FFD966"/>
          <w:right w:val="single" w:sz="4" w:space="0" w:color="FFD966"/>
          <w:insideH w:val="single" w:sz="4" w:space="0" w:color="FFD966"/>
          <w:insideV w:val="single" w:sz="4" w:space="0" w:color="FFD966"/>
        </w:tblBorders>
        <w:tblLook w:val="04A0" w:firstRow="1" w:lastRow="0" w:firstColumn="1" w:lastColumn="0" w:noHBand="0" w:noVBand="1"/>
      </w:tblPr>
      <w:tblGrid>
        <w:gridCol w:w="5812"/>
        <w:gridCol w:w="1134"/>
        <w:gridCol w:w="1134"/>
        <w:gridCol w:w="1418"/>
      </w:tblGrid>
      <w:tr w:rsidR="00E730D6" w:rsidRPr="00E00159" w:rsidTr="00E00159">
        <w:trPr>
          <w:trHeight w:val="270"/>
        </w:trPr>
        <w:tc>
          <w:tcPr>
            <w:tcW w:w="5812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nil"/>
            </w:tcBorders>
            <w:shd w:val="clear" w:color="auto" w:fill="FFC000"/>
            <w:noWrap/>
          </w:tcPr>
          <w:p w:rsidR="00765E69" w:rsidRPr="00E00159" w:rsidRDefault="00765E69" w:rsidP="00765E69">
            <w:pPr>
              <w:rPr>
                <w:rFonts w:cs="Calibri"/>
                <w:b/>
                <w:bCs/>
                <w:color w:val="FFFFFF"/>
                <w:sz w:val="20"/>
                <w:szCs w:val="20"/>
              </w:rPr>
            </w:pPr>
            <w:r w:rsidRPr="00E00159">
              <w:rPr>
                <w:rFonts w:cs="Calibri"/>
                <w:b/>
                <w:bCs/>
                <w:color w:val="FFFFFF"/>
                <w:sz w:val="20"/>
                <w:szCs w:val="20"/>
              </w:rPr>
              <w:t>Реализирани приходи от продажби</w:t>
            </w:r>
          </w:p>
          <w:p w:rsidR="00E730D6" w:rsidRPr="00E00159" w:rsidRDefault="00355E38" w:rsidP="00355E38">
            <w:pPr>
              <w:tabs>
                <w:tab w:val="left" w:pos="960"/>
              </w:tabs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g-BG"/>
              </w:rPr>
            </w:pPr>
            <w: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g-BG"/>
              </w:rPr>
              <w:tab/>
            </w:r>
          </w:p>
        </w:tc>
        <w:tc>
          <w:tcPr>
            <w:tcW w:w="1134" w:type="dxa"/>
            <w:tcBorders>
              <w:top w:val="single" w:sz="4" w:space="0" w:color="FFC000"/>
              <w:left w:val="nil"/>
              <w:bottom w:val="single" w:sz="4" w:space="0" w:color="FFC000"/>
              <w:right w:val="nil"/>
            </w:tcBorders>
            <w:shd w:val="clear" w:color="auto" w:fill="FFC000"/>
            <w:noWrap/>
          </w:tcPr>
          <w:p w:rsidR="00E730D6" w:rsidRPr="00E00159" w:rsidRDefault="00E730D6" w:rsidP="00E730D6">
            <w:pP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FFC000"/>
              <w:left w:val="nil"/>
              <w:bottom w:val="single" w:sz="4" w:space="0" w:color="FFC000"/>
              <w:right w:val="nil"/>
            </w:tcBorders>
            <w:shd w:val="clear" w:color="auto" w:fill="FFC000"/>
            <w:noWrap/>
          </w:tcPr>
          <w:p w:rsidR="00E730D6" w:rsidRPr="00E00159" w:rsidRDefault="00E730D6" w:rsidP="00E730D6">
            <w:pP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FFC000"/>
            <w:noWrap/>
          </w:tcPr>
          <w:p w:rsidR="00E730D6" w:rsidRPr="00E00159" w:rsidRDefault="00E730D6" w:rsidP="00E00159">
            <w:pPr>
              <w:jc w:val="right"/>
              <w:rPr>
                <w:rFonts w:eastAsia="Times New Roman" w:cs="Calibri"/>
                <w:b/>
                <w:bCs/>
                <w:i/>
                <w:iCs/>
                <w:color w:val="FFFFFF"/>
                <w:sz w:val="20"/>
                <w:szCs w:val="20"/>
                <w:lang w:eastAsia="bg-BG"/>
              </w:rPr>
            </w:pPr>
            <w:r w:rsidRPr="00E00159">
              <w:rPr>
                <w:rFonts w:eastAsia="Times New Roman" w:cs="Calibri"/>
                <w:b/>
                <w:bCs/>
                <w:i/>
                <w:iCs/>
                <w:color w:val="FFFFFF"/>
                <w:sz w:val="20"/>
                <w:szCs w:val="20"/>
                <w:lang w:eastAsia="bg-BG"/>
              </w:rPr>
              <w:t>(хил.лв.)</w:t>
            </w:r>
          </w:p>
        </w:tc>
      </w:tr>
      <w:tr w:rsidR="00E730D6" w:rsidRPr="00E00159" w:rsidTr="00E00159">
        <w:trPr>
          <w:trHeight w:val="270"/>
        </w:trPr>
        <w:tc>
          <w:tcPr>
            <w:tcW w:w="9498" w:type="dxa"/>
            <w:gridSpan w:val="4"/>
            <w:shd w:val="clear" w:color="auto" w:fill="FFF2CC"/>
          </w:tcPr>
          <w:p w:rsidR="00E730D6" w:rsidRPr="00E00159" w:rsidRDefault="00E730D6" w:rsidP="00E00159">
            <w:pPr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bg-BG"/>
              </w:rPr>
            </w:pPr>
            <w:r w:rsidRPr="00E00159">
              <w:rPr>
                <w:rFonts w:eastAsia="Times New Roman" w:cs="Calibri"/>
                <w:b/>
                <w:bCs/>
                <w:sz w:val="20"/>
                <w:szCs w:val="20"/>
                <w:lang w:eastAsia="bg-BG"/>
              </w:rPr>
              <w:t>Реализирани приходи от продажби</w:t>
            </w:r>
          </w:p>
        </w:tc>
      </w:tr>
      <w:tr w:rsidR="00E730D6" w:rsidRPr="00E00159" w:rsidTr="00E00159">
        <w:trPr>
          <w:trHeight w:val="341"/>
        </w:trPr>
        <w:tc>
          <w:tcPr>
            <w:tcW w:w="5812" w:type="dxa"/>
            <w:shd w:val="clear" w:color="auto" w:fill="auto"/>
          </w:tcPr>
          <w:p w:rsidR="00E730D6" w:rsidRPr="00E00159" w:rsidRDefault="00E730D6" w:rsidP="00E00159">
            <w:pPr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bg-BG"/>
              </w:rPr>
            </w:pPr>
            <w:r w:rsidRPr="00E00159">
              <w:rPr>
                <w:rFonts w:eastAsia="Times New Roman" w:cs="Calibri"/>
                <w:b/>
                <w:bCs/>
                <w:sz w:val="20"/>
                <w:szCs w:val="20"/>
                <w:lang w:eastAsia="bg-BG"/>
              </w:rPr>
              <w:t>по видове стоки/ продукти/услуги</w:t>
            </w:r>
          </w:p>
        </w:tc>
        <w:tc>
          <w:tcPr>
            <w:tcW w:w="1134" w:type="dxa"/>
            <w:shd w:val="clear" w:color="auto" w:fill="auto"/>
          </w:tcPr>
          <w:p w:rsidR="00E730D6" w:rsidRPr="00E00159" w:rsidRDefault="00E730D6" w:rsidP="00423E28">
            <w:pPr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bg-BG"/>
              </w:rPr>
            </w:pPr>
            <w:r w:rsidRPr="00E00159">
              <w:rPr>
                <w:rFonts w:eastAsia="Times New Roman" w:cs="Calibri"/>
                <w:b/>
                <w:bCs/>
                <w:sz w:val="20"/>
                <w:szCs w:val="20"/>
                <w:lang w:eastAsia="bg-BG"/>
              </w:rPr>
              <w:t>201</w:t>
            </w:r>
            <w:r w:rsidR="00423E28">
              <w:rPr>
                <w:rFonts w:eastAsia="Times New Roman" w:cs="Calibri"/>
                <w:b/>
                <w:bCs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E730D6" w:rsidRPr="00E00159" w:rsidRDefault="00E730D6" w:rsidP="00423E28">
            <w:pPr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bg-BG"/>
              </w:rPr>
            </w:pPr>
            <w:r w:rsidRPr="00E00159">
              <w:rPr>
                <w:rFonts w:eastAsia="Times New Roman" w:cs="Calibri"/>
                <w:b/>
                <w:bCs/>
                <w:sz w:val="20"/>
                <w:szCs w:val="20"/>
                <w:lang w:eastAsia="bg-BG"/>
              </w:rPr>
              <w:t>201</w:t>
            </w:r>
            <w:r w:rsidR="00423E28">
              <w:rPr>
                <w:rFonts w:eastAsia="Times New Roman" w:cs="Calibri"/>
                <w:b/>
                <w:bCs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E730D6" w:rsidRPr="00E00159" w:rsidRDefault="00E730D6" w:rsidP="00E00159">
            <w:pPr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bg-BG"/>
              </w:rPr>
            </w:pPr>
            <w:r w:rsidRPr="00E00159">
              <w:rPr>
                <w:rFonts w:eastAsia="Times New Roman" w:cs="Calibri"/>
                <w:b/>
                <w:bCs/>
                <w:sz w:val="20"/>
                <w:szCs w:val="20"/>
                <w:lang w:eastAsia="bg-BG"/>
              </w:rPr>
              <w:t>изменение %</w:t>
            </w:r>
          </w:p>
        </w:tc>
      </w:tr>
      <w:tr w:rsidR="00355E38" w:rsidRPr="00E00159" w:rsidTr="00E00159">
        <w:trPr>
          <w:trHeight w:val="270"/>
        </w:trPr>
        <w:tc>
          <w:tcPr>
            <w:tcW w:w="5812" w:type="dxa"/>
            <w:shd w:val="clear" w:color="auto" w:fill="FFF2CC"/>
          </w:tcPr>
          <w:p w:rsidR="00355E38" w:rsidRPr="00E00159" w:rsidRDefault="00355E38" w:rsidP="00E00159">
            <w:pPr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E00159">
              <w:rPr>
                <w:rFonts w:cs="Calibri"/>
                <w:b/>
                <w:bCs/>
                <w:sz w:val="20"/>
                <w:szCs w:val="20"/>
              </w:rPr>
              <w:t>приходи от РЗОК</w:t>
            </w:r>
          </w:p>
        </w:tc>
        <w:tc>
          <w:tcPr>
            <w:tcW w:w="1134" w:type="dxa"/>
            <w:shd w:val="clear" w:color="auto" w:fill="FFF2CC"/>
          </w:tcPr>
          <w:p w:rsidR="00355E38" w:rsidRDefault="00355E38" w:rsidP="00464CCD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448</w:t>
            </w:r>
          </w:p>
        </w:tc>
        <w:tc>
          <w:tcPr>
            <w:tcW w:w="1134" w:type="dxa"/>
            <w:shd w:val="clear" w:color="auto" w:fill="FFF2CC"/>
          </w:tcPr>
          <w:p w:rsidR="00355E38" w:rsidRDefault="00355E38" w:rsidP="00464CCD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448</w:t>
            </w:r>
          </w:p>
        </w:tc>
        <w:tc>
          <w:tcPr>
            <w:tcW w:w="1418" w:type="dxa"/>
            <w:shd w:val="clear" w:color="auto" w:fill="FFF2CC"/>
          </w:tcPr>
          <w:p w:rsidR="00355E38" w:rsidRDefault="00355E38" w:rsidP="00464CCD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100%</w:t>
            </w:r>
          </w:p>
        </w:tc>
      </w:tr>
      <w:tr w:rsidR="00355E38" w:rsidRPr="00E00159" w:rsidTr="00E00159">
        <w:trPr>
          <w:trHeight w:val="270"/>
        </w:trPr>
        <w:tc>
          <w:tcPr>
            <w:tcW w:w="5812" w:type="dxa"/>
            <w:shd w:val="clear" w:color="auto" w:fill="auto"/>
          </w:tcPr>
          <w:p w:rsidR="00355E38" w:rsidRPr="00E00159" w:rsidRDefault="00355E38" w:rsidP="00E00159">
            <w:pPr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E00159">
              <w:rPr>
                <w:rFonts w:cs="Calibri"/>
                <w:b/>
                <w:bCs/>
                <w:sz w:val="20"/>
                <w:szCs w:val="20"/>
              </w:rPr>
              <w:t>приходи от профилактични прегледи</w:t>
            </w:r>
          </w:p>
        </w:tc>
        <w:tc>
          <w:tcPr>
            <w:tcW w:w="1134" w:type="dxa"/>
            <w:shd w:val="clear" w:color="auto" w:fill="auto"/>
          </w:tcPr>
          <w:p w:rsidR="00355E38" w:rsidRDefault="00355E38" w:rsidP="00464CCD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355E38" w:rsidRDefault="00355E38" w:rsidP="00464CCD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25</w:t>
            </w:r>
          </w:p>
        </w:tc>
        <w:tc>
          <w:tcPr>
            <w:tcW w:w="1418" w:type="dxa"/>
            <w:shd w:val="clear" w:color="auto" w:fill="auto"/>
          </w:tcPr>
          <w:p w:rsidR="00355E38" w:rsidRDefault="00355E38" w:rsidP="00464CCD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48%</w:t>
            </w:r>
          </w:p>
        </w:tc>
      </w:tr>
      <w:tr w:rsidR="00355E38" w:rsidRPr="00E00159" w:rsidTr="00E00159">
        <w:trPr>
          <w:trHeight w:val="270"/>
        </w:trPr>
        <w:tc>
          <w:tcPr>
            <w:tcW w:w="5812" w:type="dxa"/>
            <w:shd w:val="clear" w:color="auto" w:fill="FFF2CC"/>
          </w:tcPr>
          <w:p w:rsidR="00355E38" w:rsidRPr="00E00159" w:rsidRDefault="00355E38" w:rsidP="00E00159">
            <w:pPr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E00159">
              <w:rPr>
                <w:rFonts w:cs="Calibri"/>
                <w:b/>
                <w:bCs/>
                <w:sz w:val="20"/>
                <w:szCs w:val="20"/>
              </w:rPr>
              <w:t>приходи от населението</w:t>
            </w:r>
          </w:p>
        </w:tc>
        <w:tc>
          <w:tcPr>
            <w:tcW w:w="1134" w:type="dxa"/>
            <w:shd w:val="clear" w:color="auto" w:fill="FFF2CC"/>
          </w:tcPr>
          <w:p w:rsidR="00355E38" w:rsidRDefault="00355E38" w:rsidP="00464CCD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117</w:t>
            </w:r>
          </w:p>
        </w:tc>
        <w:tc>
          <w:tcPr>
            <w:tcW w:w="1134" w:type="dxa"/>
            <w:shd w:val="clear" w:color="auto" w:fill="FFF2CC"/>
          </w:tcPr>
          <w:p w:rsidR="00355E38" w:rsidRDefault="00355E38" w:rsidP="00464CCD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111</w:t>
            </w:r>
          </w:p>
        </w:tc>
        <w:tc>
          <w:tcPr>
            <w:tcW w:w="1418" w:type="dxa"/>
            <w:shd w:val="clear" w:color="auto" w:fill="FFF2CC"/>
          </w:tcPr>
          <w:p w:rsidR="00355E38" w:rsidRDefault="00355E38" w:rsidP="00464CCD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105%</w:t>
            </w:r>
          </w:p>
        </w:tc>
      </w:tr>
      <w:tr w:rsidR="00355E38" w:rsidRPr="00E00159" w:rsidTr="00355E38">
        <w:trPr>
          <w:trHeight w:val="270"/>
        </w:trPr>
        <w:tc>
          <w:tcPr>
            <w:tcW w:w="5812" w:type="dxa"/>
            <w:shd w:val="clear" w:color="auto" w:fill="auto"/>
            <w:noWrap/>
          </w:tcPr>
          <w:p w:rsidR="00355E38" w:rsidRPr="00E00159" w:rsidRDefault="00355E38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E00159">
              <w:rPr>
                <w:rFonts w:cs="Calibri"/>
                <w:b/>
                <w:bCs/>
                <w:sz w:val="20"/>
                <w:szCs w:val="20"/>
              </w:rPr>
              <w:t xml:space="preserve">приходи от здравни фондове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55E38" w:rsidRDefault="00355E38" w:rsidP="00464CCD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55E38" w:rsidRDefault="00355E38" w:rsidP="00464CCD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55E38" w:rsidRDefault="00355E38" w:rsidP="00464CCD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100%</w:t>
            </w:r>
          </w:p>
        </w:tc>
      </w:tr>
      <w:tr w:rsidR="00765E69" w:rsidRPr="00E00159" w:rsidTr="00E00159">
        <w:trPr>
          <w:trHeight w:val="270"/>
        </w:trPr>
        <w:tc>
          <w:tcPr>
            <w:tcW w:w="5812" w:type="dxa"/>
            <w:shd w:val="clear" w:color="auto" w:fill="FFF2CC"/>
            <w:noWrap/>
          </w:tcPr>
          <w:p w:rsidR="00765E69" w:rsidRPr="00E00159" w:rsidRDefault="00765E69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E00159">
              <w:rPr>
                <w:rFonts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FFF2CC"/>
            <w:noWrap/>
          </w:tcPr>
          <w:p w:rsidR="00765E69" w:rsidRPr="00E00159" w:rsidRDefault="00765E69" w:rsidP="00464CCD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2CC"/>
            <w:noWrap/>
          </w:tcPr>
          <w:p w:rsidR="00765E69" w:rsidRPr="00E00159" w:rsidRDefault="00765E69" w:rsidP="00464CCD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2CC"/>
          </w:tcPr>
          <w:p w:rsidR="00765E69" w:rsidRPr="00E00159" w:rsidRDefault="00765E69" w:rsidP="00464CCD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5E38" w:rsidRPr="00E00159" w:rsidTr="00355E38">
        <w:trPr>
          <w:trHeight w:val="270"/>
        </w:trPr>
        <w:tc>
          <w:tcPr>
            <w:tcW w:w="5812" w:type="dxa"/>
            <w:shd w:val="clear" w:color="auto" w:fill="auto"/>
            <w:noWrap/>
          </w:tcPr>
          <w:p w:rsidR="00355E38" w:rsidRPr="00E00159" w:rsidRDefault="00355E38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E00159">
              <w:rPr>
                <w:rFonts w:cs="Calibri"/>
                <w:b/>
                <w:bCs/>
                <w:sz w:val="20"/>
                <w:szCs w:val="20"/>
              </w:rPr>
              <w:t>Общо приходи от продажби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55E38" w:rsidRDefault="00355E38" w:rsidP="00464CCD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578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55E38" w:rsidRDefault="00355E38" w:rsidP="00464CCD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585</w:t>
            </w:r>
          </w:p>
        </w:tc>
        <w:tc>
          <w:tcPr>
            <w:tcW w:w="1418" w:type="dxa"/>
            <w:shd w:val="clear" w:color="auto" w:fill="auto"/>
          </w:tcPr>
          <w:p w:rsidR="00355E38" w:rsidRDefault="00355E38" w:rsidP="00464CCD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99%</w:t>
            </w:r>
          </w:p>
        </w:tc>
      </w:tr>
    </w:tbl>
    <w:p w:rsidR="00E730D6" w:rsidRPr="00FD60CA" w:rsidRDefault="00E730D6" w:rsidP="001F2D99">
      <w:pPr>
        <w:tabs>
          <w:tab w:val="left" w:pos="0"/>
        </w:tabs>
        <w:ind w:right="114"/>
        <w:jc w:val="center"/>
      </w:pPr>
    </w:p>
    <w:p w:rsidR="0092364A" w:rsidRPr="00FD60CA" w:rsidRDefault="00355E38" w:rsidP="001F2D99">
      <w:pPr>
        <w:tabs>
          <w:tab w:val="left" w:pos="0"/>
        </w:tabs>
        <w:ind w:right="114"/>
        <w:jc w:val="center"/>
      </w:pPr>
      <w:r>
        <w:rPr>
          <w:noProof/>
          <w:lang w:eastAsia="bg-BG"/>
        </w:rPr>
        <w:drawing>
          <wp:anchor distT="0" distB="0" distL="114300" distR="114300" simplePos="0" relativeHeight="251660288" behindDoc="0" locked="0" layoutInCell="1" allowOverlap="1" wp14:anchorId="64AFB239" wp14:editId="43551849">
            <wp:simplePos x="0" y="0"/>
            <wp:positionH relativeFrom="column">
              <wp:posOffset>786130</wp:posOffset>
            </wp:positionH>
            <wp:positionV relativeFrom="paragraph">
              <wp:posOffset>61595</wp:posOffset>
            </wp:positionV>
            <wp:extent cx="4381500" cy="2505075"/>
            <wp:effectExtent l="57150" t="0" r="57150" b="104775"/>
            <wp:wrapSquare wrapText="bothSides"/>
            <wp:docPr id="18" name="Диагра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2D99" w:rsidRPr="00FD60CA" w:rsidRDefault="001F2D99" w:rsidP="001F2D99">
      <w:pPr>
        <w:tabs>
          <w:tab w:val="left" w:pos="0"/>
        </w:tabs>
        <w:ind w:right="114"/>
        <w:jc w:val="both"/>
      </w:pPr>
    </w:p>
    <w:p w:rsidR="001F2D99" w:rsidRPr="00FD60CA" w:rsidRDefault="001F2D99" w:rsidP="001F2D99">
      <w:pPr>
        <w:tabs>
          <w:tab w:val="left" w:pos="0"/>
        </w:tabs>
        <w:ind w:right="114"/>
        <w:jc w:val="both"/>
      </w:pPr>
      <w:r w:rsidRPr="004B1A09">
        <w:t>Реализирани</w:t>
      </w:r>
      <w:r w:rsidR="0092364A" w:rsidRPr="004B1A09">
        <w:t>те</w:t>
      </w:r>
      <w:r w:rsidRPr="004B1A09">
        <w:t xml:space="preserve">  услуги</w:t>
      </w:r>
      <w:r w:rsidR="0092364A" w:rsidRPr="004B1A09">
        <w:t xml:space="preserve"> в </w:t>
      </w:r>
      <w:r w:rsidR="0090076C" w:rsidRPr="004B1A09">
        <w:t>натурално</w:t>
      </w:r>
      <w:r w:rsidR="0092364A" w:rsidRPr="004B1A09">
        <w:t xml:space="preserve"> изражение</w:t>
      </w:r>
      <w:r w:rsidR="00376F5C" w:rsidRPr="004B1A09">
        <w:t xml:space="preserve"> </w:t>
      </w:r>
      <w:r w:rsidR="00376F5C" w:rsidRPr="004B1A09">
        <w:rPr>
          <w:lang w:val="en-US"/>
        </w:rPr>
        <w:t xml:space="preserve">- </w:t>
      </w:r>
      <w:r w:rsidR="0015210B" w:rsidRPr="004B1A09">
        <w:t>брой прегледи</w:t>
      </w:r>
      <w:r w:rsidR="00F66C45" w:rsidRPr="004B1A09">
        <w:t xml:space="preserve"> </w:t>
      </w:r>
      <w:r w:rsidR="0015210B" w:rsidRPr="004B1A09">
        <w:t xml:space="preserve">- </w:t>
      </w:r>
      <w:r w:rsidRPr="004B1A09">
        <w:t>за 201</w:t>
      </w:r>
      <w:r w:rsidR="00423E28" w:rsidRPr="004B1A09">
        <w:t>7</w:t>
      </w:r>
      <w:r w:rsidRPr="004B1A09">
        <w:t xml:space="preserve">г. </w:t>
      </w:r>
      <w:r w:rsidR="00643697" w:rsidRPr="004B1A09">
        <w:t xml:space="preserve">и тяхното изменение </w:t>
      </w:r>
      <w:r w:rsidRPr="004B1A09">
        <w:t>спрямо 201</w:t>
      </w:r>
      <w:r w:rsidR="00423E28" w:rsidRPr="004B1A09">
        <w:t>6</w:t>
      </w:r>
      <w:r w:rsidRPr="004B1A09">
        <w:t xml:space="preserve">г. </w:t>
      </w:r>
      <w:r w:rsidR="0092364A" w:rsidRPr="004B1A09">
        <w:t>са</w:t>
      </w:r>
      <w:r w:rsidRPr="004B1A09">
        <w:t xml:space="preserve"> както следва:</w:t>
      </w:r>
    </w:p>
    <w:p w:rsidR="001A4C1B" w:rsidRPr="00FD60CA" w:rsidRDefault="001A4C1B" w:rsidP="001F2D99">
      <w:pPr>
        <w:tabs>
          <w:tab w:val="left" w:pos="0"/>
        </w:tabs>
        <w:ind w:right="114"/>
        <w:jc w:val="both"/>
      </w:pPr>
    </w:p>
    <w:tbl>
      <w:tblPr>
        <w:tblW w:w="9356" w:type="dxa"/>
        <w:tblBorders>
          <w:top w:val="single" w:sz="4" w:space="0" w:color="FFD966"/>
          <w:left w:val="single" w:sz="4" w:space="0" w:color="FFD966"/>
          <w:bottom w:val="single" w:sz="4" w:space="0" w:color="FFD966"/>
          <w:right w:val="single" w:sz="4" w:space="0" w:color="FFD966"/>
          <w:insideH w:val="single" w:sz="4" w:space="0" w:color="FFD966"/>
          <w:insideV w:val="single" w:sz="4" w:space="0" w:color="FFD966"/>
        </w:tblBorders>
        <w:tblLook w:val="04A0" w:firstRow="1" w:lastRow="0" w:firstColumn="1" w:lastColumn="0" w:noHBand="0" w:noVBand="1"/>
      </w:tblPr>
      <w:tblGrid>
        <w:gridCol w:w="5812"/>
        <w:gridCol w:w="1134"/>
        <w:gridCol w:w="1134"/>
        <w:gridCol w:w="1276"/>
      </w:tblGrid>
      <w:tr w:rsidR="001A4C1B" w:rsidRPr="00E00159" w:rsidTr="00E00159">
        <w:trPr>
          <w:trHeight w:val="270"/>
        </w:trPr>
        <w:tc>
          <w:tcPr>
            <w:tcW w:w="9356" w:type="dxa"/>
            <w:gridSpan w:val="4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C000"/>
          </w:tcPr>
          <w:p w:rsidR="001A4C1B" w:rsidRPr="00E00159" w:rsidRDefault="001A4C1B" w:rsidP="00E00159">
            <w:pPr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g-BG"/>
              </w:rPr>
            </w:pPr>
            <w:r w:rsidRPr="00E00159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g-BG"/>
              </w:rPr>
              <w:t xml:space="preserve">Реализирани стоки/ продукти/ услуги в </w:t>
            </w:r>
            <w:r w:rsidR="00F06ED7" w:rsidRPr="00E00159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g-BG"/>
              </w:rPr>
              <w:t>натурално</w:t>
            </w:r>
            <w:r w:rsidRPr="00E00159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g-BG"/>
              </w:rPr>
              <w:t xml:space="preserve"> изражение</w:t>
            </w:r>
          </w:p>
        </w:tc>
      </w:tr>
      <w:tr w:rsidR="001A4C1B" w:rsidRPr="00E00159" w:rsidTr="00E00159">
        <w:trPr>
          <w:trHeight w:val="525"/>
        </w:trPr>
        <w:tc>
          <w:tcPr>
            <w:tcW w:w="5812" w:type="dxa"/>
            <w:shd w:val="clear" w:color="auto" w:fill="FFF2CC"/>
          </w:tcPr>
          <w:p w:rsidR="001A4C1B" w:rsidRPr="00E00159" w:rsidRDefault="001A4C1B" w:rsidP="00E00159">
            <w:pPr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bg-BG"/>
              </w:rPr>
            </w:pPr>
            <w:r w:rsidRPr="00E00159">
              <w:rPr>
                <w:rFonts w:eastAsia="Times New Roman" w:cs="Calibri"/>
                <w:b/>
                <w:bCs/>
                <w:sz w:val="20"/>
                <w:szCs w:val="20"/>
                <w:lang w:eastAsia="bg-BG"/>
              </w:rPr>
              <w:t>Видове стоки/ продукти/услуги</w:t>
            </w:r>
          </w:p>
        </w:tc>
        <w:tc>
          <w:tcPr>
            <w:tcW w:w="1134" w:type="dxa"/>
            <w:shd w:val="clear" w:color="auto" w:fill="FFF2CC"/>
          </w:tcPr>
          <w:p w:rsidR="001A4C1B" w:rsidRPr="00C2726C" w:rsidRDefault="00C2726C" w:rsidP="00E00159">
            <w:pPr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en-US" w:eastAsia="bg-BG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val="en-US" w:eastAsia="bg-BG"/>
              </w:rPr>
              <w:t>2017</w:t>
            </w:r>
          </w:p>
        </w:tc>
        <w:tc>
          <w:tcPr>
            <w:tcW w:w="1134" w:type="dxa"/>
            <w:shd w:val="clear" w:color="auto" w:fill="FFF2CC"/>
          </w:tcPr>
          <w:p w:rsidR="001A4C1B" w:rsidRPr="00C2726C" w:rsidRDefault="00C2726C" w:rsidP="00E00159">
            <w:pPr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en-US" w:eastAsia="bg-BG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val="en-US" w:eastAsia="bg-BG"/>
              </w:rPr>
              <w:t>2016</w:t>
            </w:r>
          </w:p>
        </w:tc>
        <w:tc>
          <w:tcPr>
            <w:tcW w:w="1276" w:type="dxa"/>
            <w:shd w:val="clear" w:color="auto" w:fill="FFF2CC"/>
          </w:tcPr>
          <w:p w:rsidR="001A4C1B" w:rsidRPr="00E00159" w:rsidRDefault="001A4C1B" w:rsidP="00E00159">
            <w:pPr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bg-BG"/>
              </w:rPr>
            </w:pPr>
            <w:r w:rsidRPr="00E00159">
              <w:rPr>
                <w:rFonts w:eastAsia="Times New Roman" w:cs="Calibri"/>
                <w:b/>
                <w:bCs/>
                <w:sz w:val="20"/>
                <w:szCs w:val="20"/>
                <w:lang w:eastAsia="bg-BG"/>
              </w:rPr>
              <w:t>изменение %</w:t>
            </w:r>
          </w:p>
        </w:tc>
      </w:tr>
      <w:tr w:rsidR="00765E69" w:rsidRPr="00E00159" w:rsidTr="00E00159">
        <w:trPr>
          <w:trHeight w:val="270"/>
        </w:trPr>
        <w:tc>
          <w:tcPr>
            <w:tcW w:w="5812" w:type="dxa"/>
            <w:shd w:val="clear" w:color="auto" w:fill="auto"/>
          </w:tcPr>
          <w:p w:rsidR="00765E69" w:rsidRPr="00E00159" w:rsidRDefault="00765E69" w:rsidP="00E00159">
            <w:pPr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E00159">
              <w:rPr>
                <w:rFonts w:cs="Calibri"/>
                <w:b/>
                <w:bCs/>
                <w:sz w:val="20"/>
                <w:szCs w:val="20"/>
              </w:rPr>
              <w:t>приходи от РЗОК</w:t>
            </w:r>
          </w:p>
        </w:tc>
        <w:tc>
          <w:tcPr>
            <w:tcW w:w="1134" w:type="dxa"/>
            <w:shd w:val="clear" w:color="auto" w:fill="auto"/>
          </w:tcPr>
          <w:p w:rsidR="00765E69" w:rsidRPr="001913EA" w:rsidRDefault="001913EA" w:rsidP="00464CCD">
            <w:pPr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20545</w:t>
            </w:r>
          </w:p>
        </w:tc>
        <w:tc>
          <w:tcPr>
            <w:tcW w:w="1134" w:type="dxa"/>
            <w:shd w:val="clear" w:color="auto" w:fill="auto"/>
          </w:tcPr>
          <w:p w:rsidR="00765E69" w:rsidRPr="00E00159" w:rsidRDefault="001913EA" w:rsidP="001913E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21318</w:t>
            </w:r>
          </w:p>
        </w:tc>
        <w:tc>
          <w:tcPr>
            <w:tcW w:w="1276" w:type="dxa"/>
            <w:shd w:val="clear" w:color="auto" w:fill="auto"/>
          </w:tcPr>
          <w:p w:rsidR="00765E69" w:rsidRPr="00E00159" w:rsidRDefault="00765E69" w:rsidP="00464CCD">
            <w:pPr>
              <w:jc w:val="center"/>
              <w:rPr>
                <w:rFonts w:cs="Calibri"/>
                <w:sz w:val="20"/>
                <w:szCs w:val="20"/>
              </w:rPr>
            </w:pPr>
            <w:r w:rsidRPr="00E00159">
              <w:rPr>
                <w:rFonts w:cs="Calibri"/>
                <w:sz w:val="20"/>
                <w:szCs w:val="20"/>
              </w:rPr>
              <w:t>109%</w:t>
            </w:r>
          </w:p>
        </w:tc>
      </w:tr>
      <w:tr w:rsidR="00765E69" w:rsidRPr="00E00159" w:rsidTr="00E00159">
        <w:trPr>
          <w:trHeight w:val="270"/>
        </w:trPr>
        <w:tc>
          <w:tcPr>
            <w:tcW w:w="5812" w:type="dxa"/>
            <w:shd w:val="clear" w:color="auto" w:fill="FFF2CC"/>
          </w:tcPr>
          <w:p w:rsidR="00765E69" w:rsidRPr="00E00159" w:rsidRDefault="00765E69" w:rsidP="00E00159">
            <w:pPr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E00159">
              <w:rPr>
                <w:rFonts w:cs="Calibri"/>
                <w:b/>
                <w:bCs/>
                <w:sz w:val="20"/>
                <w:szCs w:val="20"/>
              </w:rPr>
              <w:t>приходи от профилактични прегледи</w:t>
            </w:r>
          </w:p>
        </w:tc>
        <w:tc>
          <w:tcPr>
            <w:tcW w:w="1134" w:type="dxa"/>
            <w:shd w:val="clear" w:color="auto" w:fill="FFF2CC"/>
          </w:tcPr>
          <w:p w:rsidR="00765E69" w:rsidRPr="001913EA" w:rsidRDefault="001913EA" w:rsidP="00464CCD">
            <w:pPr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1274</w:t>
            </w:r>
          </w:p>
        </w:tc>
        <w:tc>
          <w:tcPr>
            <w:tcW w:w="1134" w:type="dxa"/>
            <w:shd w:val="clear" w:color="auto" w:fill="FFF2CC"/>
          </w:tcPr>
          <w:p w:rsidR="00765E69" w:rsidRPr="00E00159" w:rsidRDefault="001913EA" w:rsidP="001913E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2601</w:t>
            </w:r>
          </w:p>
        </w:tc>
        <w:tc>
          <w:tcPr>
            <w:tcW w:w="1276" w:type="dxa"/>
            <w:shd w:val="clear" w:color="auto" w:fill="FFF2CC"/>
          </w:tcPr>
          <w:p w:rsidR="00765E69" w:rsidRPr="00E00159" w:rsidRDefault="00765E69" w:rsidP="00464CCD">
            <w:pPr>
              <w:jc w:val="center"/>
              <w:rPr>
                <w:rFonts w:cs="Calibri"/>
                <w:sz w:val="20"/>
                <w:szCs w:val="20"/>
              </w:rPr>
            </w:pPr>
            <w:r w:rsidRPr="00E00159">
              <w:rPr>
                <w:rFonts w:cs="Calibri"/>
                <w:sz w:val="20"/>
                <w:szCs w:val="20"/>
              </w:rPr>
              <w:t>97%</w:t>
            </w:r>
          </w:p>
        </w:tc>
      </w:tr>
      <w:tr w:rsidR="00765E69" w:rsidRPr="00E00159" w:rsidTr="00E00159">
        <w:trPr>
          <w:trHeight w:val="270"/>
        </w:trPr>
        <w:tc>
          <w:tcPr>
            <w:tcW w:w="5812" w:type="dxa"/>
            <w:shd w:val="clear" w:color="auto" w:fill="auto"/>
          </w:tcPr>
          <w:p w:rsidR="00765E69" w:rsidRPr="00E00159" w:rsidRDefault="00765E69" w:rsidP="00E00159">
            <w:pPr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E00159">
              <w:rPr>
                <w:rFonts w:cs="Calibri"/>
                <w:b/>
                <w:bCs/>
                <w:sz w:val="20"/>
                <w:szCs w:val="20"/>
              </w:rPr>
              <w:t>приходи от населението</w:t>
            </w:r>
          </w:p>
        </w:tc>
        <w:tc>
          <w:tcPr>
            <w:tcW w:w="1134" w:type="dxa"/>
            <w:shd w:val="clear" w:color="auto" w:fill="auto"/>
          </w:tcPr>
          <w:p w:rsidR="00765E69" w:rsidRPr="001913EA" w:rsidRDefault="001913EA" w:rsidP="00464CCD">
            <w:pPr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5741</w:t>
            </w:r>
          </w:p>
        </w:tc>
        <w:tc>
          <w:tcPr>
            <w:tcW w:w="1134" w:type="dxa"/>
            <w:shd w:val="clear" w:color="auto" w:fill="auto"/>
          </w:tcPr>
          <w:p w:rsidR="00765E69" w:rsidRPr="00E00159" w:rsidRDefault="001913EA" w:rsidP="001913E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5483</w:t>
            </w:r>
          </w:p>
        </w:tc>
        <w:tc>
          <w:tcPr>
            <w:tcW w:w="1276" w:type="dxa"/>
            <w:shd w:val="clear" w:color="auto" w:fill="auto"/>
          </w:tcPr>
          <w:p w:rsidR="00765E69" w:rsidRPr="00E00159" w:rsidRDefault="00765E69" w:rsidP="00464CCD">
            <w:pPr>
              <w:jc w:val="center"/>
              <w:rPr>
                <w:rFonts w:cs="Calibri"/>
                <w:sz w:val="20"/>
                <w:szCs w:val="20"/>
              </w:rPr>
            </w:pPr>
            <w:r w:rsidRPr="00E00159">
              <w:rPr>
                <w:rFonts w:cs="Calibri"/>
                <w:sz w:val="20"/>
                <w:szCs w:val="20"/>
              </w:rPr>
              <w:t>107%</w:t>
            </w:r>
          </w:p>
        </w:tc>
      </w:tr>
      <w:tr w:rsidR="00765E69" w:rsidRPr="00E00159" w:rsidTr="00E00159">
        <w:trPr>
          <w:trHeight w:val="270"/>
        </w:trPr>
        <w:tc>
          <w:tcPr>
            <w:tcW w:w="5812" w:type="dxa"/>
            <w:shd w:val="clear" w:color="auto" w:fill="FFF2CC"/>
            <w:noWrap/>
          </w:tcPr>
          <w:p w:rsidR="00765E69" w:rsidRPr="00E00159" w:rsidRDefault="00765E69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E00159">
              <w:rPr>
                <w:rFonts w:cs="Calibri"/>
                <w:b/>
                <w:bCs/>
                <w:sz w:val="20"/>
                <w:szCs w:val="20"/>
              </w:rPr>
              <w:t xml:space="preserve">приходи от здравни фондове </w:t>
            </w:r>
          </w:p>
        </w:tc>
        <w:tc>
          <w:tcPr>
            <w:tcW w:w="1134" w:type="dxa"/>
            <w:shd w:val="clear" w:color="auto" w:fill="FFF2CC"/>
          </w:tcPr>
          <w:p w:rsidR="00765E69" w:rsidRPr="001913EA" w:rsidRDefault="001913EA" w:rsidP="00464CCD">
            <w:pPr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52</w:t>
            </w:r>
          </w:p>
        </w:tc>
        <w:tc>
          <w:tcPr>
            <w:tcW w:w="1134" w:type="dxa"/>
            <w:shd w:val="clear" w:color="auto" w:fill="FFF2CC"/>
          </w:tcPr>
          <w:p w:rsidR="00765E69" w:rsidRPr="001913EA" w:rsidRDefault="001913EA" w:rsidP="00464CCD">
            <w:pPr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48</w:t>
            </w:r>
          </w:p>
        </w:tc>
        <w:tc>
          <w:tcPr>
            <w:tcW w:w="1276" w:type="dxa"/>
            <w:shd w:val="clear" w:color="auto" w:fill="FFF2CC"/>
          </w:tcPr>
          <w:p w:rsidR="00765E69" w:rsidRPr="00E00159" w:rsidRDefault="00765E69" w:rsidP="00464CCD">
            <w:pPr>
              <w:jc w:val="center"/>
              <w:rPr>
                <w:rFonts w:cs="Calibri"/>
                <w:sz w:val="20"/>
                <w:szCs w:val="20"/>
              </w:rPr>
            </w:pPr>
            <w:r w:rsidRPr="00E00159">
              <w:rPr>
                <w:rFonts w:cs="Calibri"/>
                <w:sz w:val="20"/>
                <w:szCs w:val="20"/>
              </w:rPr>
              <w:t>129%</w:t>
            </w:r>
          </w:p>
        </w:tc>
      </w:tr>
    </w:tbl>
    <w:p w:rsidR="001F2D99" w:rsidRPr="00FD60CA" w:rsidRDefault="001F2D99" w:rsidP="001F2D99">
      <w:pPr>
        <w:tabs>
          <w:tab w:val="left" w:pos="0"/>
        </w:tabs>
        <w:ind w:right="114"/>
        <w:jc w:val="center"/>
      </w:pPr>
    </w:p>
    <w:p w:rsidR="00D44046" w:rsidRDefault="00D44046" w:rsidP="001A4C1B">
      <w:pPr>
        <w:tabs>
          <w:tab w:val="left" w:pos="0"/>
        </w:tabs>
        <w:ind w:right="114"/>
        <w:jc w:val="center"/>
        <w:rPr>
          <w:noProof/>
          <w:lang w:eastAsia="bg-BG"/>
        </w:rPr>
      </w:pPr>
    </w:p>
    <w:p w:rsidR="004B1A09" w:rsidRDefault="004B1A09" w:rsidP="001A4C1B">
      <w:pPr>
        <w:tabs>
          <w:tab w:val="left" w:pos="0"/>
        </w:tabs>
        <w:ind w:right="114"/>
        <w:jc w:val="center"/>
        <w:rPr>
          <w:noProof/>
          <w:lang w:eastAsia="bg-BG"/>
        </w:rPr>
      </w:pPr>
    </w:p>
    <w:p w:rsidR="004B1A09" w:rsidRDefault="004B1A09" w:rsidP="001A4C1B">
      <w:pPr>
        <w:tabs>
          <w:tab w:val="left" w:pos="0"/>
        </w:tabs>
        <w:ind w:right="114"/>
        <w:jc w:val="center"/>
        <w:rPr>
          <w:noProof/>
          <w:lang w:eastAsia="bg-BG"/>
        </w:rPr>
      </w:pPr>
    </w:p>
    <w:p w:rsidR="004B1A09" w:rsidRDefault="004B1A09" w:rsidP="001A4C1B">
      <w:pPr>
        <w:tabs>
          <w:tab w:val="left" w:pos="0"/>
        </w:tabs>
        <w:ind w:right="114"/>
        <w:jc w:val="center"/>
        <w:rPr>
          <w:noProof/>
          <w:lang w:eastAsia="bg-BG"/>
        </w:rPr>
      </w:pPr>
    </w:p>
    <w:p w:rsidR="004B1A09" w:rsidRPr="00FD60CA" w:rsidRDefault="004B1A09" w:rsidP="001A4C1B">
      <w:pPr>
        <w:tabs>
          <w:tab w:val="left" w:pos="0"/>
        </w:tabs>
        <w:ind w:right="114"/>
        <w:jc w:val="center"/>
      </w:pPr>
    </w:p>
    <w:p w:rsidR="00376F5C" w:rsidRPr="00376F5C" w:rsidRDefault="00376F5C" w:rsidP="00A73D1C">
      <w:pPr>
        <w:pStyle w:val="af2"/>
        <w:ind w:right="180"/>
        <w:jc w:val="left"/>
        <w:rPr>
          <w:rFonts w:ascii="Calibri" w:hAnsi="Calibri"/>
          <w:b/>
          <w:i/>
          <w:color w:val="339966"/>
          <w:sz w:val="24"/>
          <w:lang w:val="en-US"/>
        </w:rPr>
      </w:pPr>
    </w:p>
    <w:p w:rsidR="004A0CAD" w:rsidRPr="00FD60CA" w:rsidRDefault="00765E69" w:rsidP="0051576A">
      <w:pPr>
        <w:pStyle w:val="af2"/>
        <w:ind w:left="180" w:right="180"/>
        <w:jc w:val="both"/>
        <w:rPr>
          <w:rFonts w:ascii="Calibri" w:hAnsi="Calibri" w:cs="Calibri"/>
          <w:sz w:val="22"/>
          <w:szCs w:val="22"/>
        </w:rPr>
      </w:pPr>
      <w:r w:rsidRPr="00FD60CA">
        <w:rPr>
          <w:rFonts w:ascii="Calibri" w:hAnsi="Calibri" w:cs="Calibri"/>
          <w:sz w:val="22"/>
          <w:szCs w:val="22"/>
        </w:rPr>
        <w:lastRenderedPageBreak/>
        <w:t>“</w:t>
      </w:r>
      <w:r w:rsidR="00941C30" w:rsidRPr="00FD60CA">
        <w:rPr>
          <w:rFonts w:ascii="Calibri" w:hAnsi="Calibri" w:cs="Calibri"/>
          <w:sz w:val="22"/>
          <w:szCs w:val="22"/>
        </w:rPr>
        <w:t>ДКЦ V Варна Света Екатерина</w:t>
      </w:r>
      <w:r w:rsidR="000C3B96" w:rsidRPr="00FD60CA">
        <w:rPr>
          <w:rFonts w:ascii="Calibri" w:hAnsi="Calibri" w:cs="Calibri"/>
          <w:sz w:val="22"/>
          <w:szCs w:val="22"/>
        </w:rPr>
        <w:t>“</w:t>
      </w:r>
      <w:r w:rsidR="00941C30" w:rsidRPr="00FD60CA">
        <w:rPr>
          <w:rFonts w:ascii="Calibri" w:hAnsi="Calibri" w:cs="Calibri"/>
          <w:sz w:val="22"/>
          <w:szCs w:val="22"/>
        </w:rPr>
        <w:t xml:space="preserve"> ЕООД</w:t>
      </w:r>
      <w:r w:rsidR="001A4C1B" w:rsidRPr="00FD60CA">
        <w:rPr>
          <w:rFonts w:ascii="Calibri" w:hAnsi="Calibri" w:cs="Calibri"/>
          <w:sz w:val="22"/>
          <w:szCs w:val="22"/>
        </w:rPr>
        <w:t xml:space="preserve"> </w:t>
      </w:r>
      <w:r w:rsidR="0051576A" w:rsidRPr="00FD60CA">
        <w:rPr>
          <w:rFonts w:ascii="Calibri" w:hAnsi="Calibri" w:cs="Calibri"/>
          <w:sz w:val="22"/>
          <w:szCs w:val="22"/>
        </w:rPr>
        <w:t>реализира своите  услуги на следните пазари</w:t>
      </w:r>
      <w:r w:rsidR="004A0CAD" w:rsidRPr="00FD60CA">
        <w:rPr>
          <w:rFonts w:ascii="Calibri" w:hAnsi="Calibri" w:cs="Calibri"/>
          <w:sz w:val="22"/>
          <w:szCs w:val="22"/>
        </w:rPr>
        <w:t xml:space="preserve"> </w:t>
      </w:r>
    </w:p>
    <w:p w:rsidR="0051576A" w:rsidRPr="00FD60CA" w:rsidRDefault="0051576A" w:rsidP="0051576A">
      <w:pPr>
        <w:pStyle w:val="af2"/>
        <w:ind w:left="993" w:right="180"/>
        <w:jc w:val="both"/>
        <w:rPr>
          <w:rFonts w:ascii="Calibri" w:hAnsi="Calibri" w:cs="Calibri"/>
          <w:b/>
          <w:i/>
          <w:color w:val="339966"/>
          <w:sz w:val="22"/>
          <w:szCs w:val="22"/>
        </w:rPr>
      </w:pPr>
    </w:p>
    <w:p w:rsidR="0051576A" w:rsidRPr="00FD60CA" w:rsidRDefault="0051576A" w:rsidP="002228B1">
      <w:pPr>
        <w:pStyle w:val="af2"/>
        <w:numPr>
          <w:ilvl w:val="0"/>
          <w:numId w:val="1"/>
        </w:numPr>
        <w:ind w:right="180"/>
        <w:jc w:val="both"/>
        <w:rPr>
          <w:rFonts w:ascii="Calibri" w:hAnsi="Calibri" w:cs="Calibri"/>
          <w:b/>
          <w:sz w:val="22"/>
          <w:szCs w:val="22"/>
        </w:rPr>
      </w:pPr>
      <w:r w:rsidRPr="00FD60CA">
        <w:rPr>
          <w:rFonts w:ascii="Calibri" w:hAnsi="Calibri" w:cs="Calibri"/>
          <w:b/>
          <w:sz w:val="22"/>
          <w:szCs w:val="22"/>
        </w:rPr>
        <w:t>Вътрешни</w:t>
      </w:r>
    </w:p>
    <w:p w:rsidR="0051576A" w:rsidRPr="00FD60CA" w:rsidRDefault="0051576A" w:rsidP="0051576A">
      <w:pPr>
        <w:pStyle w:val="af2"/>
        <w:ind w:left="993" w:right="180"/>
        <w:jc w:val="both"/>
        <w:rPr>
          <w:rFonts w:ascii="Calibri" w:hAnsi="Calibri" w:cs="Calibri"/>
          <w:b/>
          <w:i/>
          <w:color w:val="339966"/>
          <w:sz w:val="22"/>
          <w:szCs w:val="22"/>
        </w:rPr>
      </w:pPr>
    </w:p>
    <w:p w:rsidR="005D27D6" w:rsidRPr="00FD60CA" w:rsidRDefault="005D27D6" w:rsidP="005D27D6">
      <w:pPr>
        <w:pStyle w:val="af2"/>
        <w:ind w:right="180"/>
        <w:jc w:val="both"/>
        <w:rPr>
          <w:rFonts w:ascii="Calibri" w:hAnsi="Calibri"/>
          <w:sz w:val="22"/>
        </w:rPr>
      </w:pPr>
      <w:r w:rsidRPr="00FD60CA">
        <w:rPr>
          <w:rFonts w:ascii="Calibri" w:hAnsi="Calibri"/>
          <w:sz w:val="22"/>
        </w:rPr>
        <w:t>Реализираните на вътрешните и външните пазари приходи по видове услуги от дейността за</w:t>
      </w:r>
      <w:r w:rsidR="002A699D">
        <w:rPr>
          <w:rFonts w:ascii="Calibri" w:hAnsi="Calibri"/>
          <w:sz w:val="22"/>
        </w:rPr>
        <w:t xml:space="preserve"> първото шестмесечие на</w:t>
      </w:r>
      <w:r w:rsidRPr="00FD60CA">
        <w:rPr>
          <w:rFonts w:ascii="Calibri" w:hAnsi="Calibri"/>
          <w:sz w:val="22"/>
        </w:rPr>
        <w:t xml:space="preserve"> </w:t>
      </w:r>
      <w:r w:rsidR="00AC15BC" w:rsidRPr="00FD60CA">
        <w:rPr>
          <w:rFonts w:ascii="Calibri" w:hAnsi="Calibri"/>
          <w:sz w:val="22"/>
        </w:rPr>
        <w:t>201</w:t>
      </w:r>
      <w:r w:rsidR="00A32656">
        <w:rPr>
          <w:rFonts w:ascii="Calibri" w:hAnsi="Calibri"/>
          <w:sz w:val="22"/>
        </w:rPr>
        <w:t>7</w:t>
      </w:r>
      <w:r w:rsidR="00AC15BC" w:rsidRPr="00FD60CA">
        <w:rPr>
          <w:rFonts w:ascii="Calibri" w:hAnsi="Calibri"/>
          <w:sz w:val="22"/>
        </w:rPr>
        <w:t>г.</w:t>
      </w:r>
      <w:r w:rsidRPr="00FD60CA">
        <w:rPr>
          <w:rFonts w:ascii="Calibri" w:hAnsi="Calibri"/>
          <w:sz w:val="22"/>
        </w:rPr>
        <w:t xml:space="preserve">  и тяхното изменение </w:t>
      </w:r>
      <w:proofErr w:type="spellStart"/>
      <w:r w:rsidRPr="00FD60CA">
        <w:rPr>
          <w:rFonts w:ascii="Calibri" w:hAnsi="Calibri"/>
          <w:sz w:val="22"/>
        </w:rPr>
        <w:t>спрямо</w:t>
      </w:r>
      <w:r w:rsidR="002A699D">
        <w:rPr>
          <w:rFonts w:ascii="Calibri" w:hAnsi="Calibri"/>
          <w:sz w:val="22"/>
        </w:rPr>
        <w:t>същия</w:t>
      </w:r>
      <w:proofErr w:type="spellEnd"/>
      <w:r w:rsidR="002A699D">
        <w:rPr>
          <w:rFonts w:ascii="Calibri" w:hAnsi="Calibri"/>
          <w:sz w:val="22"/>
        </w:rPr>
        <w:t xml:space="preserve"> период на</w:t>
      </w:r>
      <w:r w:rsidRPr="00FD60CA">
        <w:rPr>
          <w:rFonts w:ascii="Calibri" w:hAnsi="Calibri"/>
          <w:sz w:val="22"/>
        </w:rPr>
        <w:t xml:space="preserve"> 201</w:t>
      </w:r>
      <w:r w:rsidR="002A699D">
        <w:rPr>
          <w:rFonts w:ascii="Calibri" w:hAnsi="Calibri"/>
          <w:sz w:val="22"/>
        </w:rPr>
        <w:t>6</w:t>
      </w:r>
      <w:r w:rsidRPr="00FD60CA">
        <w:rPr>
          <w:rFonts w:ascii="Calibri" w:hAnsi="Calibri"/>
          <w:sz w:val="22"/>
        </w:rPr>
        <w:t>г</w:t>
      </w:r>
      <w:r w:rsidR="00776B39">
        <w:rPr>
          <w:rFonts w:ascii="Calibri" w:hAnsi="Calibri"/>
          <w:sz w:val="22"/>
        </w:rPr>
        <w:t>.</w:t>
      </w:r>
      <w:r w:rsidRPr="00FD60CA">
        <w:rPr>
          <w:rFonts w:ascii="Calibri" w:hAnsi="Calibri"/>
          <w:sz w:val="22"/>
        </w:rPr>
        <w:t xml:space="preserve"> са както следва:</w:t>
      </w:r>
    </w:p>
    <w:tbl>
      <w:tblPr>
        <w:tblW w:w="9521" w:type="dxa"/>
        <w:tblBorders>
          <w:top w:val="single" w:sz="4" w:space="0" w:color="FFD966"/>
          <w:left w:val="single" w:sz="4" w:space="0" w:color="FFD966"/>
          <w:bottom w:val="single" w:sz="4" w:space="0" w:color="FFD966"/>
          <w:right w:val="single" w:sz="4" w:space="0" w:color="FFD966"/>
          <w:insideH w:val="single" w:sz="4" w:space="0" w:color="FFD966"/>
          <w:insideV w:val="single" w:sz="4" w:space="0" w:color="FFD966"/>
        </w:tblBorders>
        <w:tblLayout w:type="fixed"/>
        <w:tblLook w:val="04A0" w:firstRow="1" w:lastRow="0" w:firstColumn="1" w:lastColumn="0" w:noHBand="0" w:noVBand="1"/>
      </w:tblPr>
      <w:tblGrid>
        <w:gridCol w:w="3025"/>
        <w:gridCol w:w="202"/>
        <w:gridCol w:w="992"/>
        <w:gridCol w:w="6"/>
        <w:gridCol w:w="1086"/>
        <w:gridCol w:w="1052"/>
        <w:gridCol w:w="1163"/>
        <w:gridCol w:w="909"/>
        <w:gridCol w:w="1086"/>
      </w:tblGrid>
      <w:tr w:rsidR="00776B39" w:rsidRPr="00452927" w:rsidTr="00376F5C">
        <w:trPr>
          <w:trHeight w:val="279"/>
        </w:trPr>
        <w:tc>
          <w:tcPr>
            <w:tcW w:w="302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nil"/>
            </w:tcBorders>
            <w:shd w:val="clear" w:color="auto" w:fill="FFC000"/>
            <w:noWrap/>
          </w:tcPr>
          <w:p w:rsidR="00FE1938" w:rsidRPr="00E00159" w:rsidRDefault="00FE1938" w:rsidP="00FE1938">
            <w:pP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g-BG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FFC000"/>
              <w:left w:val="nil"/>
              <w:bottom w:val="single" w:sz="4" w:space="0" w:color="FFC000"/>
              <w:right w:val="nil"/>
            </w:tcBorders>
            <w:shd w:val="clear" w:color="auto" w:fill="FFC000"/>
            <w:noWrap/>
          </w:tcPr>
          <w:p w:rsidR="00FE1938" w:rsidRPr="00E00159" w:rsidRDefault="00FE1938" w:rsidP="00FE1938">
            <w:pP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g-BG"/>
              </w:rPr>
            </w:pPr>
          </w:p>
        </w:tc>
        <w:tc>
          <w:tcPr>
            <w:tcW w:w="1086" w:type="dxa"/>
            <w:tcBorders>
              <w:top w:val="single" w:sz="4" w:space="0" w:color="FFC000"/>
              <w:left w:val="nil"/>
              <w:bottom w:val="single" w:sz="4" w:space="0" w:color="FFC000"/>
              <w:right w:val="nil"/>
            </w:tcBorders>
            <w:shd w:val="clear" w:color="auto" w:fill="FFC000"/>
            <w:noWrap/>
          </w:tcPr>
          <w:p w:rsidR="00FE1938" w:rsidRPr="00E00159" w:rsidRDefault="00FE1938" w:rsidP="00FE1938">
            <w:pP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g-BG"/>
              </w:rPr>
            </w:pPr>
          </w:p>
        </w:tc>
        <w:tc>
          <w:tcPr>
            <w:tcW w:w="1052" w:type="dxa"/>
            <w:tcBorders>
              <w:top w:val="single" w:sz="4" w:space="0" w:color="FFC000"/>
              <w:left w:val="nil"/>
              <w:bottom w:val="single" w:sz="4" w:space="0" w:color="FFC000"/>
              <w:right w:val="nil"/>
            </w:tcBorders>
            <w:shd w:val="clear" w:color="auto" w:fill="FFC000"/>
            <w:noWrap/>
          </w:tcPr>
          <w:p w:rsidR="00FE1938" w:rsidRPr="00E00159" w:rsidRDefault="00FE1938" w:rsidP="00FE1938">
            <w:pP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g-BG"/>
              </w:rPr>
            </w:pPr>
          </w:p>
        </w:tc>
        <w:tc>
          <w:tcPr>
            <w:tcW w:w="1163" w:type="dxa"/>
            <w:tcBorders>
              <w:top w:val="single" w:sz="4" w:space="0" w:color="FFC000"/>
              <w:left w:val="nil"/>
              <w:bottom w:val="single" w:sz="4" w:space="0" w:color="FFC000"/>
              <w:right w:val="nil"/>
            </w:tcBorders>
            <w:shd w:val="clear" w:color="auto" w:fill="FFC000"/>
            <w:noWrap/>
          </w:tcPr>
          <w:p w:rsidR="00FE1938" w:rsidRPr="00E00159" w:rsidRDefault="00FE1938" w:rsidP="00FE1938">
            <w:pP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g-BG"/>
              </w:rPr>
            </w:pPr>
          </w:p>
        </w:tc>
        <w:tc>
          <w:tcPr>
            <w:tcW w:w="909" w:type="dxa"/>
            <w:tcBorders>
              <w:top w:val="single" w:sz="4" w:space="0" w:color="FFC000"/>
              <w:left w:val="nil"/>
              <w:bottom w:val="single" w:sz="4" w:space="0" w:color="FFC000"/>
              <w:right w:val="nil"/>
            </w:tcBorders>
            <w:shd w:val="clear" w:color="auto" w:fill="FFC000"/>
            <w:noWrap/>
          </w:tcPr>
          <w:p w:rsidR="00FE1938" w:rsidRPr="00E00159" w:rsidRDefault="00FE1938" w:rsidP="00FE1938">
            <w:pP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g-BG"/>
              </w:rPr>
            </w:pPr>
          </w:p>
        </w:tc>
        <w:tc>
          <w:tcPr>
            <w:tcW w:w="1086" w:type="dxa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FFC000"/>
            <w:noWrap/>
          </w:tcPr>
          <w:p w:rsidR="00FE1938" w:rsidRPr="00452927" w:rsidRDefault="00FE1938" w:rsidP="00E00159">
            <w:pPr>
              <w:jc w:val="right"/>
              <w:rPr>
                <w:rFonts w:eastAsia="Times New Roman" w:cs="Calibri"/>
                <w:b/>
                <w:bCs/>
                <w:i/>
                <w:iCs/>
                <w:color w:val="404040"/>
                <w:sz w:val="20"/>
                <w:szCs w:val="20"/>
                <w:lang w:eastAsia="bg-BG"/>
              </w:rPr>
            </w:pPr>
            <w:r w:rsidRPr="00452927">
              <w:rPr>
                <w:rFonts w:eastAsia="Times New Roman" w:cs="Calibri"/>
                <w:b/>
                <w:bCs/>
                <w:i/>
                <w:iCs/>
                <w:color w:val="404040"/>
                <w:sz w:val="20"/>
                <w:szCs w:val="20"/>
                <w:lang w:eastAsia="bg-BG"/>
              </w:rPr>
              <w:t>(хил.</w:t>
            </w:r>
            <w:r w:rsidR="00776B39" w:rsidRPr="00452927">
              <w:rPr>
                <w:rFonts w:eastAsia="Times New Roman" w:cs="Calibri"/>
                <w:b/>
                <w:bCs/>
                <w:i/>
                <w:iCs/>
                <w:color w:val="404040"/>
                <w:sz w:val="20"/>
                <w:szCs w:val="20"/>
                <w:lang w:eastAsia="bg-BG"/>
              </w:rPr>
              <w:t xml:space="preserve"> </w:t>
            </w:r>
            <w:r w:rsidRPr="00452927">
              <w:rPr>
                <w:rFonts w:eastAsia="Times New Roman" w:cs="Calibri"/>
                <w:b/>
                <w:bCs/>
                <w:i/>
                <w:iCs/>
                <w:color w:val="404040"/>
                <w:sz w:val="20"/>
                <w:szCs w:val="20"/>
                <w:lang w:eastAsia="bg-BG"/>
              </w:rPr>
              <w:t>лв.)</w:t>
            </w:r>
          </w:p>
        </w:tc>
      </w:tr>
      <w:tr w:rsidR="00FE1938" w:rsidRPr="00E00159" w:rsidTr="00376F5C">
        <w:trPr>
          <w:trHeight w:val="279"/>
        </w:trPr>
        <w:tc>
          <w:tcPr>
            <w:tcW w:w="9521" w:type="dxa"/>
            <w:gridSpan w:val="9"/>
            <w:shd w:val="clear" w:color="auto" w:fill="FFF2CC"/>
          </w:tcPr>
          <w:p w:rsidR="00FE1938" w:rsidRPr="00E00159" w:rsidRDefault="00FE1938" w:rsidP="00E00159">
            <w:pPr>
              <w:jc w:val="center"/>
              <w:rPr>
                <w:rFonts w:eastAsia="Times New Roman" w:cs="Calibri"/>
                <w:color w:val="404040"/>
                <w:sz w:val="20"/>
                <w:szCs w:val="20"/>
                <w:lang w:eastAsia="bg-BG"/>
              </w:rPr>
            </w:pPr>
            <w:r w:rsidRPr="00E00159">
              <w:rPr>
                <w:rFonts w:eastAsia="Times New Roman" w:cs="Calibri"/>
                <w:color w:val="404040"/>
                <w:sz w:val="20"/>
                <w:szCs w:val="20"/>
                <w:lang w:eastAsia="bg-BG"/>
              </w:rPr>
              <w:t>Реализирани приходи от продажби</w:t>
            </w:r>
          </w:p>
        </w:tc>
      </w:tr>
      <w:tr w:rsidR="00FE1938" w:rsidRPr="00E00159" w:rsidTr="00376F5C">
        <w:trPr>
          <w:trHeight w:val="279"/>
        </w:trPr>
        <w:tc>
          <w:tcPr>
            <w:tcW w:w="3227" w:type="dxa"/>
            <w:gridSpan w:val="2"/>
            <w:vMerge w:val="restart"/>
            <w:shd w:val="clear" w:color="auto" w:fill="auto"/>
          </w:tcPr>
          <w:p w:rsidR="00FE1938" w:rsidRPr="00E00159" w:rsidRDefault="00FE1938" w:rsidP="00E00159">
            <w:pPr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bg-BG"/>
              </w:rPr>
            </w:pPr>
            <w:r w:rsidRPr="00E00159">
              <w:rPr>
                <w:rFonts w:eastAsia="Times New Roman" w:cs="Calibri"/>
                <w:b/>
                <w:bCs/>
                <w:sz w:val="20"/>
                <w:szCs w:val="20"/>
                <w:lang w:eastAsia="bg-BG"/>
              </w:rPr>
              <w:t>по видове стоки/ продукти/услуги</w:t>
            </w:r>
          </w:p>
        </w:tc>
        <w:tc>
          <w:tcPr>
            <w:tcW w:w="2084" w:type="dxa"/>
            <w:gridSpan w:val="3"/>
            <w:shd w:val="clear" w:color="auto" w:fill="auto"/>
          </w:tcPr>
          <w:p w:rsidR="00FE1938" w:rsidRPr="00E00159" w:rsidRDefault="00FE1938" w:rsidP="00423E28">
            <w:pPr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bg-BG"/>
              </w:rPr>
            </w:pPr>
            <w:r w:rsidRPr="00E00159">
              <w:rPr>
                <w:rFonts w:eastAsia="Times New Roman" w:cs="Calibri"/>
                <w:b/>
                <w:bCs/>
                <w:sz w:val="20"/>
                <w:szCs w:val="20"/>
                <w:lang w:eastAsia="bg-BG"/>
              </w:rPr>
              <w:t>201</w:t>
            </w:r>
            <w:r w:rsidR="00423E28">
              <w:rPr>
                <w:rFonts w:eastAsia="Times New Roman" w:cs="Calibri"/>
                <w:b/>
                <w:bCs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215" w:type="dxa"/>
            <w:gridSpan w:val="2"/>
            <w:shd w:val="clear" w:color="auto" w:fill="auto"/>
          </w:tcPr>
          <w:p w:rsidR="00FE1938" w:rsidRPr="00E00159" w:rsidRDefault="00FE1938" w:rsidP="00423E28">
            <w:pPr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bg-BG"/>
              </w:rPr>
            </w:pPr>
            <w:r w:rsidRPr="00E00159">
              <w:rPr>
                <w:rFonts w:eastAsia="Times New Roman" w:cs="Calibri"/>
                <w:b/>
                <w:bCs/>
                <w:sz w:val="20"/>
                <w:szCs w:val="20"/>
                <w:lang w:eastAsia="bg-BG"/>
              </w:rPr>
              <w:t>201</w:t>
            </w:r>
            <w:r w:rsidR="00423E28">
              <w:rPr>
                <w:rFonts w:eastAsia="Times New Roman" w:cs="Calibri"/>
                <w:b/>
                <w:bCs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995" w:type="dxa"/>
            <w:gridSpan w:val="2"/>
            <w:shd w:val="clear" w:color="auto" w:fill="auto"/>
          </w:tcPr>
          <w:p w:rsidR="00FE1938" w:rsidRPr="00E00159" w:rsidRDefault="00FE1938" w:rsidP="00E00159">
            <w:pPr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bg-BG"/>
              </w:rPr>
            </w:pPr>
            <w:r w:rsidRPr="00E00159">
              <w:rPr>
                <w:rFonts w:eastAsia="Times New Roman" w:cs="Calibri"/>
                <w:b/>
                <w:bCs/>
                <w:sz w:val="20"/>
                <w:szCs w:val="20"/>
                <w:lang w:eastAsia="bg-BG"/>
              </w:rPr>
              <w:t>изменение %</w:t>
            </w:r>
          </w:p>
        </w:tc>
      </w:tr>
      <w:tr w:rsidR="00FE1938" w:rsidRPr="00E00159" w:rsidTr="00F5408E">
        <w:trPr>
          <w:trHeight w:val="543"/>
        </w:trPr>
        <w:tc>
          <w:tcPr>
            <w:tcW w:w="3227" w:type="dxa"/>
            <w:gridSpan w:val="2"/>
            <w:vMerge/>
            <w:shd w:val="clear" w:color="auto" w:fill="FFF2CC"/>
          </w:tcPr>
          <w:p w:rsidR="00FE1938" w:rsidRPr="00E00159" w:rsidRDefault="00FE1938" w:rsidP="00FE1938">
            <w:pPr>
              <w:rPr>
                <w:rFonts w:eastAsia="Times New Roman" w:cs="Calibri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shd w:val="clear" w:color="auto" w:fill="FFF2CC"/>
          </w:tcPr>
          <w:p w:rsidR="00FE1938" w:rsidRPr="00E00159" w:rsidRDefault="00FE1938" w:rsidP="00E00159">
            <w:pPr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bg-BG"/>
              </w:rPr>
            </w:pPr>
            <w:r w:rsidRPr="00E00159">
              <w:rPr>
                <w:rFonts w:eastAsia="Times New Roman" w:cs="Calibri"/>
                <w:b/>
                <w:bCs/>
                <w:sz w:val="20"/>
                <w:szCs w:val="20"/>
                <w:lang w:eastAsia="bg-BG"/>
              </w:rPr>
              <w:t>външни пазари</w:t>
            </w:r>
          </w:p>
        </w:tc>
        <w:tc>
          <w:tcPr>
            <w:tcW w:w="1092" w:type="dxa"/>
            <w:gridSpan w:val="2"/>
            <w:shd w:val="clear" w:color="auto" w:fill="FFF2CC"/>
          </w:tcPr>
          <w:p w:rsidR="00FE1938" w:rsidRPr="00E00159" w:rsidRDefault="00FE1938" w:rsidP="00E00159">
            <w:pPr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bg-BG"/>
              </w:rPr>
            </w:pPr>
            <w:r w:rsidRPr="00E00159">
              <w:rPr>
                <w:rFonts w:eastAsia="Times New Roman" w:cs="Calibri"/>
                <w:b/>
                <w:bCs/>
                <w:sz w:val="20"/>
                <w:szCs w:val="20"/>
                <w:lang w:eastAsia="bg-BG"/>
              </w:rPr>
              <w:t>вътрешни пазари</w:t>
            </w:r>
          </w:p>
        </w:tc>
        <w:tc>
          <w:tcPr>
            <w:tcW w:w="1052" w:type="dxa"/>
            <w:shd w:val="clear" w:color="auto" w:fill="FFF2CC"/>
          </w:tcPr>
          <w:p w:rsidR="00FE1938" w:rsidRPr="00E00159" w:rsidRDefault="00FE1938" w:rsidP="00E00159">
            <w:pPr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bg-BG"/>
              </w:rPr>
            </w:pPr>
            <w:r w:rsidRPr="00E00159">
              <w:rPr>
                <w:rFonts w:eastAsia="Times New Roman" w:cs="Calibri"/>
                <w:b/>
                <w:bCs/>
                <w:sz w:val="20"/>
                <w:szCs w:val="20"/>
                <w:lang w:eastAsia="bg-BG"/>
              </w:rPr>
              <w:t>външни пазари</w:t>
            </w:r>
          </w:p>
        </w:tc>
        <w:tc>
          <w:tcPr>
            <w:tcW w:w="1163" w:type="dxa"/>
            <w:shd w:val="clear" w:color="auto" w:fill="FFF2CC"/>
          </w:tcPr>
          <w:p w:rsidR="00FE1938" w:rsidRPr="00E00159" w:rsidRDefault="00FE1938" w:rsidP="00E00159">
            <w:pPr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bg-BG"/>
              </w:rPr>
            </w:pPr>
            <w:r w:rsidRPr="00E00159">
              <w:rPr>
                <w:rFonts w:eastAsia="Times New Roman" w:cs="Calibri"/>
                <w:b/>
                <w:bCs/>
                <w:sz w:val="20"/>
                <w:szCs w:val="20"/>
                <w:lang w:eastAsia="bg-BG"/>
              </w:rPr>
              <w:t>вътрешни пазари</w:t>
            </w:r>
          </w:p>
        </w:tc>
        <w:tc>
          <w:tcPr>
            <w:tcW w:w="909" w:type="dxa"/>
            <w:shd w:val="clear" w:color="auto" w:fill="FFF2CC"/>
          </w:tcPr>
          <w:p w:rsidR="00FE1938" w:rsidRPr="00E00159" w:rsidRDefault="00FE1938" w:rsidP="00E00159">
            <w:pPr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bg-BG"/>
              </w:rPr>
            </w:pPr>
            <w:r w:rsidRPr="00E00159">
              <w:rPr>
                <w:rFonts w:eastAsia="Times New Roman" w:cs="Calibri"/>
                <w:b/>
                <w:bCs/>
                <w:sz w:val="20"/>
                <w:szCs w:val="20"/>
                <w:lang w:eastAsia="bg-BG"/>
              </w:rPr>
              <w:t>външни пазари</w:t>
            </w:r>
          </w:p>
        </w:tc>
        <w:tc>
          <w:tcPr>
            <w:tcW w:w="1086" w:type="dxa"/>
            <w:shd w:val="clear" w:color="auto" w:fill="FFF2CC"/>
          </w:tcPr>
          <w:p w:rsidR="00FE1938" w:rsidRPr="00E00159" w:rsidRDefault="00FE1938" w:rsidP="00E00159">
            <w:pPr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bg-BG"/>
              </w:rPr>
            </w:pPr>
            <w:r w:rsidRPr="00E00159">
              <w:rPr>
                <w:rFonts w:eastAsia="Times New Roman" w:cs="Calibri"/>
                <w:b/>
                <w:bCs/>
                <w:sz w:val="20"/>
                <w:szCs w:val="20"/>
                <w:lang w:eastAsia="bg-BG"/>
              </w:rPr>
              <w:t>вътрешни пазари</w:t>
            </w:r>
          </w:p>
        </w:tc>
      </w:tr>
      <w:tr w:rsidR="00376F5C" w:rsidRPr="00E00159" w:rsidTr="00F5408E">
        <w:trPr>
          <w:trHeight w:val="279"/>
        </w:trPr>
        <w:tc>
          <w:tcPr>
            <w:tcW w:w="3227" w:type="dxa"/>
            <w:gridSpan w:val="2"/>
            <w:shd w:val="clear" w:color="auto" w:fill="auto"/>
          </w:tcPr>
          <w:p w:rsidR="00376F5C" w:rsidRDefault="00376F5C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приходи от РЗОК</w:t>
            </w:r>
          </w:p>
        </w:tc>
        <w:tc>
          <w:tcPr>
            <w:tcW w:w="992" w:type="dxa"/>
            <w:shd w:val="clear" w:color="auto" w:fill="auto"/>
          </w:tcPr>
          <w:p w:rsidR="00376F5C" w:rsidRDefault="00376F5C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092" w:type="dxa"/>
            <w:gridSpan w:val="2"/>
            <w:shd w:val="clear" w:color="auto" w:fill="auto"/>
          </w:tcPr>
          <w:p w:rsidR="00376F5C" w:rsidRDefault="00376F5C" w:rsidP="00F5408E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448</w:t>
            </w:r>
          </w:p>
        </w:tc>
        <w:tc>
          <w:tcPr>
            <w:tcW w:w="1052" w:type="dxa"/>
            <w:shd w:val="clear" w:color="auto" w:fill="auto"/>
          </w:tcPr>
          <w:p w:rsidR="00376F5C" w:rsidRDefault="00376F5C" w:rsidP="00F5408E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163" w:type="dxa"/>
            <w:shd w:val="clear" w:color="auto" w:fill="auto"/>
          </w:tcPr>
          <w:p w:rsidR="00376F5C" w:rsidRDefault="00376F5C" w:rsidP="00F5408E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448</w:t>
            </w:r>
          </w:p>
        </w:tc>
        <w:tc>
          <w:tcPr>
            <w:tcW w:w="909" w:type="dxa"/>
            <w:shd w:val="clear" w:color="auto" w:fill="auto"/>
          </w:tcPr>
          <w:p w:rsidR="00376F5C" w:rsidRDefault="00F5408E" w:rsidP="00F5408E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086" w:type="dxa"/>
            <w:shd w:val="clear" w:color="auto" w:fill="auto"/>
          </w:tcPr>
          <w:p w:rsidR="00376F5C" w:rsidRDefault="00376F5C" w:rsidP="00F5408E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100%</w:t>
            </w:r>
          </w:p>
        </w:tc>
      </w:tr>
      <w:tr w:rsidR="00376F5C" w:rsidRPr="00E00159" w:rsidTr="00F5408E">
        <w:trPr>
          <w:trHeight w:val="279"/>
        </w:trPr>
        <w:tc>
          <w:tcPr>
            <w:tcW w:w="3227" w:type="dxa"/>
            <w:gridSpan w:val="2"/>
            <w:shd w:val="clear" w:color="auto" w:fill="FFF2CC"/>
          </w:tcPr>
          <w:p w:rsidR="00376F5C" w:rsidRDefault="00376F5C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приходи от профилактични прегледи</w:t>
            </w:r>
          </w:p>
        </w:tc>
        <w:tc>
          <w:tcPr>
            <w:tcW w:w="992" w:type="dxa"/>
            <w:shd w:val="clear" w:color="auto" w:fill="FFF2CC"/>
          </w:tcPr>
          <w:p w:rsidR="00376F5C" w:rsidRDefault="00376F5C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092" w:type="dxa"/>
            <w:gridSpan w:val="2"/>
            <w:shd w:val="clear" w:color="auto" w:fill="FFF2CC"/>
          </w:tcPr>
          <w:p w:rsidR="00376F5C" w:rsidRDefault="00376F5C" w:rsidP="00F5408E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1052" w:type="dxa"/>
            <w:shd w:val="clear" w:color="auto" w:fill="FFF2CC"/>
          </w:tcPr>
          <w:p w:rsidR="00376F5C" w:rsidRDefault="00376F5C" w:rsidP="00F5408E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163" w:type="dxa"/>
            <w:shd w:val="clear" w:color="auto" w:fill="FFF2CC"/>
          </w:tcPr>
          <w:p w:rsidR="00376F5C" w:rsidRDefault="00376F5C" w:rsidP="00F5408E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25</w:t>
            </w:r>
          </w:p>
        </w:tc>
        <w:tc>
          <w:tcPr>
            <w:tcW w:w="909" w:type="dxa"/>
            <w:shd w:val="clear" w:color="auto" w:fill="FFF2CC"/>
          </w:tcPr>
          <w:p w:rsidR="00376F5C" w:rsidRDefault="00F5408E" w:rsidP="00F5408E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086" w:type="dxa"/>
            <w:shd w:val="clear" w:color="auto" w:fill="FFF2CC"/>
          </w:tcPr>
          <w:p w:rsidR="00376F5C" w:rsidRDefault="00376F5C" w:rsidP="00F5408E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48%</w:t>
            </w:r>
          </w:p>
        </w:tc>
      </w:tr>
      <w:tr w:rsidR="00376F5C" w:rsidRPr="00E00159" w:rsidTr="00F5408E">
        <w:trPr>
          <w:trHeight w:val="279"/>
        </w:trPr>
        <w:tc>
          <w:tcPr>
            <w:tcW w:w="3227" w:type="dxa"/>
            <w:gridSpan w:val="2"/>
            <w:shd w:val="clear" w:color="auto" w:fill="auto"/>
          </w:tcPr>
          <w:p w:rsidR="00376F5C" w:rsidRDefault="00376F5C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приходи от населението</w:t>
            </w:r>
          </w:p>
        </w:tc>
        <w:tc>
          <w:tcPr>
            <w:tcW w:w="992" w:type="dxa"/>
            <w:shd w:val="clear" w:color="auto" w:fill="auto"/>
          </w:tcPr>
          <w:p w:rsidR="00376F5C" w:rsidRDefault="00376F5C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092" w:type="dxa"/>
            <w:gridSpan w:val="2"/>
            <w:shd w:val="clear" w:color="auto" w:fill="auto"/>
          </w:tcPr>
          <w:p w:rsidR="00376F5C" w:rsidRDefault="00376F5C" w:rsidP="00F5408E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117</w:t>
            </w:r>
          </w:p>
        </w:tc>
        <w:tc>
          <w:tcPr>
            <w:tcW w:w="1052" w:type="dxa"/>
            <w:shd w:val="clear" w:color="auto" w:fill="auto"/>
          </w:tcPr>
          <w:p w:rsidR="00376F5C" w:rsidRDefault="00376F5C" w:rsidP="00F5408E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163" w:type="dxa"/>
            <w:shd w:val="clear" w:color="auto" w:fill="auto"/>
          </w:tcPr>
          <w:p w:rsidR="00376F5C" w:rsidRDefault="00376F5C" w:rsidP="00F5408E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111</w:t>
            </w:r>
          </w:p>
        </w:tc>
        <w:tc>
          <w:tcPr>
            <w:tcW w:w="909" w:type="dxa"/>
            <w:shd w:val="clear" w:color="auto" w:fill="auto"/>
          </w:tcPr>
          <w:p w:rsidR="00376F5C" w:rsidRDefault="00F5408E" w:rsidP="00F5408E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086" w:type="dxa"/>
            <w:shd w:val="clear" w:color="auto" w:fill="auto"/>
          </w:tcPr>
          <w:p w:rsidR="00376F5C" w:rsidRDefault="00376F5C" w:rsidP="00F5408E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105%</w:t>
            </w:r>
          </w:p>
        </w:tc>
      </w:tr>
      <w:tr w:rsidR="00376F5C" w:rsidRPr="00E00159" w:rsidTr="00F5408E">
        <w:trPr>
          <w:trHeight w:val="279"/>
        </w:trPr>
        <w:tc>
          <w:tcPr>
            <w:tcW w:w="3227" w:type="dxa"/>
            <w:gridSpan w:val="2"/>
            <w:shd w:val="clear" w:color="auto" w:fill="FFF2CC"/>
            <w:noWrap/>
            <w:vAlign w:val="bottom"/>
          </w:tcPr>
          <w:p w:rsidR="00376F5C" w:rsidRDefault="00376F5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приходи от здравни фондове</w:t>
            </w:r>
          </w:p>
        </w:tc>
        <w:tc>
          <w:tcPr>
            <w:tcW w:w="992" w:type="dxa"/>
            <w:shd w:val="clear" w:color="auto" w:fill="FFF2CC"/>
            <w:noWrap/>
            <w:vAlign w:val="bottom"/>
          </w:tcPr>
          <w:p w:rsidR="00376F5C" w:rsidRDefault="00376F5C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092" w:type="dxa"/>
            <w:gridSpan w:val="2"/>
            <w:shd w:val="clear" w:color="auto" w:fill="FFF2CC"/>
            <w:noWrap/>
            <w:vAlign w:val="bottom"/>
          </w:tcPr>
          <w:p w:rsidR="00376F5C" w:rsidRDefault="00376F5C" w:rsidP="00F5408E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052" w:type="dxa"/>
            <w:shd w:val="clear" w:color="auto" w:fill="FFF2CC"/>
            <w:noWrap/>
            <w:vAlign w:val="bottom"/>
          </w:tcPr>
          <w:p w:rsidR="00376F5C" w:rsidRDefault="00376F5C" w:rsidP="00F5408E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FFF2CC"/>
            <w:noWrap/>
            <w:vAlign w:val="bottom"/>
          </w:tcPr>
          <w:p w:rsidR="00376F5C" w:rsidRDefault="00376F5C" w:rsidP="00F5408E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909" w:type="dxa"/>
            <w:shd w:val="clear" w:color="auto" w:fill="FFF2CC"/>
          </w:tcPr>
          <w:p w:rsidR="00376F5C" w:rsidRDefault="00F5408E" w:rsidP="00F5408E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086" w:type="dxa"/>
            <w:shd w:val="clear" w:color="auto" w:fill="FFF2CC"/>
          </w:tcPr>
          <w:p w:rsidR="00376F5C" w:rsidRDefault="00376F5C" w:rsidP="00F5408E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100%</w:t>
            </w:r>
          </w:p>
        </w:tc>
      </w:tr>
      <w:tr w:rsidR="00376F5C" w:rsidRPr="00E00159" w:rsidTr="00F5408E">
        <w:trPr>
          <w:trHeight w:val="279"/>
        </w:trPr>
        <w:tc>
          <w:tcPr>
            <w:tcW w:w="3227" w:type="dxa"/>
            <w:gridSpan w:val="2"/>
            <w:shd w:val="clear" w:color="auto" w:fill="FFF2CC"/>
            <w:noWrap/>
            <w:vAlign w:val="bottom"/>
          </w:tcPr>
          <w:p w:rsidR="00F5408E" w:rsidRDefault="00F5408E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2CC"/>
            <w:noWrap/>
            <w:vAlign w:val="bottom"/>
          </w:tcPr>
          <w:p w:rsidR="00376F5C" w:rsidRDefault="00376F5C">
            <w:pPr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092" w:type="dxa"/>
            <w:gridSpan w:val="2"/>
            <w:shd w:val="clear" w:color="auto" w:fill="FFF2CC"/>
            <w:noWrap/>
            <w:vAlign w:val="bottom"/>
          </w:tcPr>
          <w:p w:rsidR="00376F5C" w:rsidRDefault="00376F5C" w:rsidP="00F5408E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FFF2CC"/>
            <w:noWrap/>
            <w:vAlign w:val="bottom"/>
          </w:tcPr>
          <w:p w:rsidR="00376F5C" w:rsidRDefault="00376F5C" w:rsidP="00F5408E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FFF2CC"/>
            <w:noWrap/>
            <w:vAlign w:val="bottom"/>
          </w:tcPr>
          <w:p w:rsidR="00376F5C" w:rsidRDefault="00376F5C" w:rsidP="00F5408E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FFF2CC"/>
          </w:tcPr>
          <w:p w:rsidR="00376F5C" w:rsidRDefault="00376F5C" w:rsidP="00F5408E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86" w:type="dxa"/>
            <w:shd w:val="clear" w:color="auto" w:fill="FFF2CC"/>
          </w:tcPr>
          <w:p w:rsidR="00376F5C" w:rsidRDefault="00376F5C" w:rsidP="00F5408E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76F5C" w:rsidRPr="00E00159" w:rsidTr="00F5408E">
        <w:trPr>
          <w:trHeight w:val="279"/>
        </w:trPr>
        <w:tc>
          <w:tcPr>
            <w:tcW w:w="3227" w:type="dxa"/>
            <w:gridSpan w:val="2"/>
            <w:shd w:val="clear" w:color="auto" w:fill="auto"/>
            <w:noWrap/>
            <w:vAlign w:val="bottom"/>
          </w:tcPr>
          <w:p w:rsidR="00376F5C" w:rsidRDefault="00376F5C">
            <w:pPr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Общо приходи от продажби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76F5C" w:rsidRDefault="00376F5C">
            <w:pPr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92" w:type="dxa"/>
            <w:gridSpan w:val="2"/>
            <w:shd w:val="clear" w:color="auto" w:fill="auto"/>
            <w:noWrap/>
            <w:vAlign w:val="bottom"/>
          </w:tcPr>
          <w:p w:rsidR="00376F5C" w:rsidRDefault="00376F5C" w:rsidP="00F5408E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578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376F5C" w:rsidRDefault="00376F5C" w:rsidP="00F5408E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63" w:type="dxa"/>
            <w:shd w:val="clear" w:color="auto" w:fill="auto"/>
            <w:noWrap/>
            <w:vAlign w:val="bottom"/>
          </w:tcPr>
          <w:p w:rsidR="00376F5C" w:rsidRDefault="00376F5C" w:rsidP="00F5408E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585</w:t>
            </w:r>
          </w:p>
        </w:tc>
        <w:tc>
          <w:tcPr>
            <w:tcW w:w="909" w:type="dxa"/>
            <w:shd w:val="clear" w:color="auto" w:fill="auto"/>
          </w:tcPr>
          <w:p w:rsidR="00376F5C" w:rsidRDefault="00F5408E" w:rsidP="00F5408E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6" w:type="dxa"/>
            <w:shd w:val="clear" w:color="auto" w:fill="auto"/>
            <w:vAlign w:val="bottom"/>
          </w:tcPr>
          <w:p w:rsidR="00376F5C" w:rsidRDefault="00376F5C" w:rsidP="00F5408E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99%</w:t>
            </w:r>
          </w:p>
        </w:tc>
      </w:tr>
    </w:tbl>
    <w:p w:rsidR="001F2D99" w:rsidRPr="00FD60CA" w:rsidRDefault="001F2D99" w:rsidP="001F2D99">
      <w:pPr>
        <w:pStyle w:val="af2"/>
        <w:ind w:left="180" w:right="180"/>
        <w:rPr>
          <w:rFonts w:ascii="Calibri" w:hAnsi="Calibri"/>
          <w:b/>
          <w:i/>
          <w:color w:val="339966"/>
          <w:sz w:val="24"/>
        </w:rPr>
      </w:pPr>
    </w:p>
    <w:p w:rsidR="001F2D99" w:rsidRPr="00FD60CA" w:rsidRDefault="001F2D99" w:rsidP="001F2D99">
      <w:pPr>
        <w:pStyle w:val="af2"/>
        <w:ind w:left="180" w:right="180"/>
        <w:rPr>
          <w:rFonts w:ascii="Calibri" w:hAnsi="Calibri"/>
          <w:b/>
          <w:i/>
          <w:color w:val="339966"/>
          <w:sz w:val="24"/>
        </w:rPr>
      </w:pPr>
    </w:p>
    <w:p w:rsidR="001F2D99" w:rsidRPr="00FD60CA" w:rsidRDefault="00500F59" w:rsidP="001F2D99">
      <w:pPr>
        <w:pStyle w:val="af2"/>
        <w:ind w:left="180" w:right="180"/>
        <w:rPr>
          <w:rFonts w:ascii="Calibri" w:hAnsi="Calibri"/>
          <w:b/>
          <w:i/>
          <w:color w:val="339966"/>
          <w:sz w:val="24"/>
        </w:rPr>
      </w:pPr>
      <w:r>
        <w:rPr>
          <w:noProof/>
          <w:lang w:eastAsia="bg-BG"/>
        </w:rPr>
        <w:drawing>
          <wp:inline distT="0" distB="0" distL="0" distR="0" wp14:anchorId="6D4BA19E" wp14:editId="2C2CE119">
            <wp:extent cx="4295775" cy="2771775"/>
            <wp:effectExtent l="57150" t="0" r="47625" b="104775"/>
            <wp:docPr id="20" name="Диагра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E1938" w:rsidRPr="00FD60CA" w:rsidRDefault="00FE1938" w:rsidP="00986B2F">
      <w:pPr>
        <w:pStyle w:val="af2"/>
        <w:rPr>
          <w:noProof/>
          <w:lang w:eastAsia="bg-BG"/>
        </w:rPr>
      </w:pPr>
    </w:p>
    <w:p w:rsidR="00FE1938" w:rsidRDefault="00FE1938" w:rsidP="00986B2F">
      <w:pPr>
        <w:pStyle w:val="af2"/>
        <w:rPr>
          <w:noProof/>
          <w:lang w:eastAsia="bg-BG"/>
        </w:rPr>
      </w:pPr>
    </w:p>
    <w:p w:rsidR="004B1A09" w:rsidRDefault="004B1A09" w:rsidP="00986B2F">
      <w:pPr>
        <w:pStyle w:val="af2"/>
        <w:rPr>
          <w:noProof/>
          <w:lang w:eastAsia="bg-BG"/>
        </w:rPr>
      </w:pPr>
    </w:p>
    <w:p w:rsidR="004B1A09" w:rsidRDefault="004B1A09" w:rsidP="00986B2F">
      <w:pPr>
        <w:pStyle w:val="af2"/>
        <w:rPr>
          <w:noProof/>
          <w:lang w:eastAsia="bg-BG"/>
        </w:rPr>
      </w:pPr>
    </w:p>
    <w:p w:rsidR="004B1A09" w:rsidRDefault="004B1A09" w:rsidP="00986B2F">
      <w:pPr>
        <w:pStyle w:val="af2"/>
        <w:rPr>
          <w:noProof/>
          <w:lang w:eastAsia="bg-BG"/>
        </w:rPr>
      </w:pPr>
    </w:p>
    <w:p w:rsidR="004B1A09" w:rsidRDefault="004B1A09" w:rsidP="00986B2F">
      <w:pPr>
        <w:pStyle w:val="af2"/>
        <w:rPr>
          <w:noProof/>
          <w:lang w:eastAsia="bg-BG"/>
        </w:rPr>
      </w:pPr>
    </w:p>
    <w:p w:rsidR="004B1A09" w:rsidRDefault="004B1A09" w:rsidP="00986B2F">
      <w:pPr>
        <w:pStyle w:val="af2"/>
        <w:rPr>
          <w:noProof/>
          <w:lang w:eastAsia="bg-BG"/>
        </w:rPr>
      </w:pPr>
    </w:p>
    <w:p w:rsidR="004B1A09" w:rsidRDefault="004B1A09" w:rsidP="00986B2F">
      <w:pPr>
        <w:pStyle w:val="af2"/>
        <w:rPr>
          <w:noProof/>
          <w:lang w:eastAsia="bg-BG"/>
        </w:rPr>
      </w:pPr>
    </w:p>
    <w:p w:rsidR="004B1A09" w:rsidRDefault="004B1A09" w:rsidP="00986B2F">
      <w:pPr>
        <w:pStyle w:val="af2"/>
        <w:rPr>
          <w:noProof/>
          <w:lang w:eastAsia="bg-BG"/>
        </w:rPr>
      </w:pPr>
    </w:p>
    <w:p w:rsidR="004B1A09" w:rsidRDefault="004B1A09" w:rsidP="00986B2F">
      <w:pPr>
        <w:pStyle w:val="af2"/>
        <w:rPr>
          <w:noProof/>
          <w:lang w:eastAsia="bg-BG"/>
        </w:rPr>
      </w:pPr>
    </w:p>
    <w:p w:rsidR="004B1A09" w:rsidRDefault="004B1A09" w:rsidP="00965ADD">
      <w:pPr>
        <w:pStyle w:val="af2"/>
        <w:jc w:val="both"/>
        <w:rPr>
          <w:rFonts w:ascii="Calibri" w:hAnsi="Calibri" w:cs="Calibri"/>
          <w:sz w:val="22"/>
          <w:szCs w:val="22"/>
        </w:rPr>
      </w:pPr>
    </w:p>
    <w:p w:rsidR="004B1A09" w:rsidRDefault="004B1A09" w:rsidP="00965ADD">
      <w:pPr>
        <w:pStyle w:val="af2"/>
        <w:jc w:val="both"/>
        <w:rPr>
          <w:rFonts w:ascii="Calibri" w:hAnsi="Calibri" w:cs="Calibri"/>
          <w:sz w:val="22"/>
          <w:szCs w:val="22"/>
        </w:rPr>
      </w:pPr>
    </w:p>
    <w:p w:rsidR="00986B2F" w:rsidRPr="00FD60CA" w:rsidRDefault="00986B2F" w:rsidP="00965ADD">
      <w:pPr>
        <w:pStyle w:val="af2"/>
        <w:jc w:val="both"/>
        <w:rPr>
          <w:rFonts w:ascii="Calibri" w:hAnsi="Calibri" w:cs="Calibri"/>
          <w:sz w:val="22"/>
          <w:szCs w:val="22"/>
        </w:rPr>
      </w:pPr>
      <w:r w:rsidRPr="00FD60CA">
        <w:rPr>
          <w:rFonts w:ascii="Calibri" w:hAnsi="Calibri" w:cs="Calibri"/>
          <w:sz w:val="22"/>
          <w:szCs w:val="22"/>
        </w:rPr>
        <w:lastRenderedPageBreak/>
        <w:t>Основни</w:t>
      </w:r>
      <w:r w:rsidR="004235C0" w:rsidRPr="00FD60CA">
        <w:rPr>
          <w:rFonts w:ascii="Calibri" w:hAnsi="Calibri" w:cs="Calibri"/>
          <w:sz w:val="22"/>
          <w:szCs w:val="22"/>
        </w:rPr>
        <w:t>те</w:t>
      </w:r>
      <w:r w:rsidRPr="00FD60CA">
        <w:rPr>
          <w:rFonts w:ascii="Calibri" w:hAnsi="Calibri" w:cs="Calibri"/>
          <w:sz w:val="22"/>
          <w:szCs w:val="22"/>
        </w:rPr>
        <w:t xml:space="preserve"> клиенти на  “</w:t>
      </w:r>
      <w:r w:rsidR="00941C30" w:rsidRPr="00FD60CA">
        <w:rPr>
          <w:rFonts w:ascii="Calibri" w:hAnsi="Calibri" w:cs="Calibri"/>
          <w:sz w:val="22"/>
          <w:szCs w:val="22"/>
        </w:rPr>
        <w:t>ДКЦ V Варна Света Екатерина</w:t>
      </w:r>
      <w:r w:rsidR="00FE1938" w:rsidRPr="00FD60CA">
        <w:rPr>
          <w:rFonts w:ascii="Calibri" w:hAnsi="Calibri" w:cs="Calibri"/>
          <w:sz w:val="22"/>
          <w:szCs w:val="22"/>
        </w:rPr>
        <w:t>”</w:t>
      </w:r>
      <w:r w:rsidR="00941C30" w:rsidRPr="00FD60CA">
        <w:rPr>
          <w:rFonts w:ascii="Calibri" w:hAnsi="Calibri" w:cs="Calibri"/>
          <w:sz w:val="22"/>
          <w:szCs w:val="22"/>
        </w:rPr>
        <w:t>Е</w:t>
      </w:r>
      <w:r w:rsidR="00FE1938" w:rsidRPr="00FD60CA">
        <w:rPr>
          <w:rFonts w:ascii="Calibri" w:hAnsi="Calibri" w:cs="Calibri"/>
          <w:sz w:val="22"/>
          <w:szCs w:val="22"/>
        </w:rPr>
        <w:t xml:space="preserve"> ОО</w:t>
      </w:r>
      <w:r w:rsidRPr="00FD60CA">
        <w:rPr>
          <w:rFonts w:ascii="Calibri" w:hAnsi="Calibri" w:cs="Calibri"/>
          <w:sz w:val="22"/>
          <w:szCs w:val="22"/>
        </w:rPr>
        <w:t>Д</w:t>
      </w:r>
      <w:r w:rsidR="004235C0" w:rsidRPr="00FD60CA">
        <w:rPr>
          <w:rFonts w:ascii="Calibri" w:hAnsi="Calibri" w:cs="Calibri"/>
          <w:sz w:val="22"/>
          <w:szCs w:val="22"/>
        </w:rPr>
        <w:t xml:space="preserve">, </w:t>
      </w:r>
      <w:r w:rsidRPr="00FD60CA">
        <w:rPr>
          <w:rFonts w:ascii="Calibri" w:hAnsi="Calibri" w:cs="Calibri"/>
          <w:sz w:val="22"/>
          <w:szCs w:val="22"/>
        </w:rPr>
        <w:t xml:space="preserve">техния относителен дял в общите приходи от продажби </w:t>
      </w:r>
      <w:r w:rsidR="00E02547" w:rsidRPr="00E02547">
        <w:rPr>
          <w:rFonts w:ascii="Calibri" w:hAnsi="Calibri" w:cs="Calibri"/>
          <w:sz w:val="22"/>
          <w:szCs w:val="22"/>
        </w:rPr>
        <w:t>първото шестмесечие на 2017г</w:t>
      </w:r>
      <w:r w:rsidRPr="00FD60CA">
        <w:rPr>
          <w:rFonts w:ascii="Calibri" w:hAnsi="Calibri" w:cs="Calibri"/>
          <w:sz w:val="22"/>
          <w:szCs w:val="22"/>
        </w:rPr>
        <w:t>.</w:t>
      </w:r>
      <w:r w:rsidR="004235C0" w:rsidRPr="00FD60CA">
        <w:rPr>
          <w:rFonts w:ascii="Calibri" w:hAnsi="Calibri" w:cs="Calibri"/>
          <w:sz w:val="22"/>
          <w:szCs w:val="22"/>
        </w:rPr>
        <w:t xml:space="preserve"> и изменението </w:t>
      </w:r>
      <w:proofErr w:type="spellStart"/>
      <w:r w:rsidR="004235C0" w:rsidRPr="00FD60CA">
        <w:rPr>
          <w:rFonts w:ascii="Calibri" w:hAnsi="Calibri" w:cs="Calibri"/>
          <w:sz w:val="22"/>
          <w:szCs w:val="22"/>
        </w:rPr>
        <w:t>спрямо</w:t>
      </w:r>
      <w:r w:rsidR="00E02547">
        <w:rPr>
          <w:rFonts w:ascii="Calibri" w:hAnsi="Calibri" w:cs="Calibri"/>
          <w:sz w:val="22"/>
          <w:szCs w:val="22"/>
        </w:rPr>
        <w:t>същия</w:t>
      </w:r>
      <w:proofErr w:type="spellEnd"/>
      <w:r w:rsidR="00E02547">
        <w:rPr>
          <w:rFonts w:ascii="Calibri" w:hAnsi="Calibri" w:cs="Calibri"/>
          <w:sz w:val="22"/>
          <w:szCs w:val="22"/>
        </w:rPr>
        <w:t xml:space="preserve"> период на</w:t>
      </w:r>
      <w:r w:rsidR="004235C0" w:rsidRPr="00FD60CA">
        <w:rPr>
          <w:rFonts w:ascii="Calibri" w:hAnsi="Calibri" w:cs="Calibri"/>
          <w:sz w:val="22"/>
          <w:szCs w:val="22"/>
        </w:rPr>
        <w:t xml:space="preserve"> 201</w:t>
      </w:r>
      <w:r w:rsidR="00E02547">
        <w:rPr>
          <w:rFonts w:ascii="Calibri" w:hAnsi="Calibri" w:cs="Calibri"/>
          <w:sz w:val="22"/>
          <w:szCs w:val="22"/>
        </w:rPr>
        <w:t>6</w:t>
      </w:r>
      <w:r w:rsidR="004235C0" w:rsidRPr="00FD60CA">
        <w:rPr>
          <w:rFonts w:ascii="Calibri" w:hAnsi="Calibri" w:cs="Calibri"/>
          <w:sz w:val="22"/>
          <w:szCs w:val="22"/>
        </w:rPr>
        <w:t>г.</w:t>
      </w:r>
      <w:r w:rsidR="004A0CAD" w:rsidRPr="00FD60CA">
        <w:rPr>
          <w:rFonts w:ascii="Calibri" w:hAnsi="Calibri" w:cs="Calibri"/>
          <w:sz w:val="22"/>
          <w:szCs w:val="22"/>
        </w:rPr>
        <w:t xml:space="preserve"> </w:t>
      </w:r>
      <w:r w:rsidRPr="00FD60CA">
        <w:rPr>
          <w:rFonts w:ascii="Calibri" w:hAnsi="Calibri" w:cs="Calibri"/>
          <w:sz w:val="22"/>
          <w:szCs w:val="22"/>
        </w:rPr>
        <w:t>са както следва</w:t>
      </w:r>
      <w:r w:rsidR="004235C0" w:rsidRPr="00FD60CA">
        <w:rPr>
          <w:rFonts w:ascii="Calibri" w:hAnsi="Calibri" w:cs="Calibri"/>
          <w:sz w:val="22"/>
          <w:szCs w:val="22"/>
        </w:rPr>
        <w:t>:</w:t>
      </w:r>
    </w:p>
    <w:p w:rsidR="00FE1938" w:rsidRPr="00FD60CA" w:rsidRDefault="00FE1938" w:rsidP="00965ADD">
      <w:pPr>
        <w:pStyle w:val="af2"/>
        <w:jc w:val="both"/>
        <w:rPr>
          <w:rFonts w:ascii="Calibri" w:hAnsi="Calibri" w:cs="Calibri"/>
          <w:sz w:val="22"/>
          <w:szCs w:val="22"/>
        </w:rPr>
      </w:pPr>
    </w:p>
    <w:tbl>
      <w:tblPr>
        <w:tblW w:w="9661" w:type="dxa"/>
        <w:tblBorders>
          <w:top w:val="single" w:sz="4" w:space="0" w:color="FFD966"/>
          <w:left w:val="single" w:sz="4" w:space="0" w:color="FFD966"/>
          <w:bottom w:val="single" w:sz="4" w:space="0" w:color="FFD966"/>
          <w:right w:val="single" w:sz="4" w:space="0" w:color="FFD966"/>
          <w:insideH w:val="single" w:sz="4" w:space="0" w:color="FFD966"/>
          <w:insideV w:val="single" w:sz="4" w:space="0" w:color="FFD966"/>
        </w:tblBorders>
        <w:tblLook w:val="04A0" w:firstRow="1" w:lastRow="0" w:firstColumn="1" w:lastColumn="0" w:noHBand="0" w:noVBand="1"/>
      </w:tblPr>
      <w:tblGrid>
        <w:gridCol w:w="5181"/>
        <w:gridCol w:w="1588"/>
        <w:gridCol w:w="1417"/>
        <w:gridCol w:w="1475"/>
      </w:tblGrid>
      <w:tr w:rsidR="00FE1938" w:rsidRPr="00452927" w:rsidTr="00452927">
        <w:trPr>
          <w:trHeight w:val="277"/>
        </w:trPr>
        <w:tc>
          <w:tcPr>
            <w:tcW w:w="9661" w:type="dxa"/>
            <w:gridSpan w:val="4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C000"/>
          </w:tcPr>
          <w:p w:rsidR="00FE1938" w:rsidRPr="00452927" w:rsidRDefault="00FE1938" w:rsidP="00452927">
            <w:pPr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g-BG"/>
              </w:rPr>
            </w:pPr>
            <w:r w:rsidRPr="00452927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g-BG"/>
              </w:rPr>
              <w:t>Основни клиенти на "</w:t>
            </w:r>
            <w:r w:rsidR="00BC5F61" w:rsidRPr="00452927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g-BG"/>
              </w:rPr>
              <w:t>ДКЦ V Варна Света Екатерина</w:t>
            </w:r>
            <w:r w:rsidRPr="00452927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g-BG"/>
              </w:rPr>
              <w:t>.</w:t>
            </w:r>
            <w:r w:rsidR="00AC15BC" w:rsidRPr="00452927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g-BG"/>
              </w:rPr>
              <w:t>“ ЕООД</w:t>
            </w:r>
            <w:r w:rsidRPr="00452927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g-BG"/>
              </w:rPr>
              <w:t xml:space="preserve"> </w:t>
            </w:r>
          </w:p>
        </w:tc>
      </w:tr>
      <w:tr w:rsidR="00FE1938" w:rsidRPr="00452927" w:rsidTr="00987279">
        <w:trPr>
          <w:trHeight w:val="262"/>
        </w:trPr>
        <w:tc>
          <w:tcPr>
            <w:tcW w:w="5181" w:type="dxa"/>
            <w:vMerge w:val="restart"/>
            <w:shd w:val="clear" w:color="auto" w:fill="FFF2CC"/>
            <w:noWrap/>
          </w:tcPr>
          <w:p w:rsidR="00FE1938" w:rsidRPr="00452927" w:rsidRDefault="00FE1938" w:rsidP="00452927">
            <w:pPr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bg-BG"/>
              </w:rPr>
            </w:pPr>
            <w:r w:rsidRPr="00452927">
              <w:rPr>
                <w:rFonts w:eastAsia="Times New Roman" w:cs="Calibri"/>
                <w:b/>
                <w:bCs/>
                <w:sz w:val="20"/>
                <w:szCs w:val="20"/>
                <w:lang w:eastAsia="bg-BG"/>
              </w:rPr>
              <w:t>Наименование</w:t>
            </w:r>
          </w:p>
        </w:tc>
        <w:tc>
          <w:tcPr>
            <w:tcW w:w="4480" w:type="dxa"/>
            <w:gridSpan w:val="3"/>
            <w:shd w:val="clear" w:color="auto" w:fill="FFF2CC"/>
          </w:tcPr>
          <w:p w:rsidR="00FE1938" w:rsidRPr="00452927" w:rsidRDefault="00FE1938" w:rsidP="00452927">
            <w:pPr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bg-BG"/>
              </w:rPr>
            </w:pPr>
            <w:r w:rsidRPr="00452927">
              <w:rPr>
                <w:rFonts w:eastAsia="Times New Roman" w:cs="Calibri"/>
                <w:b/>
                <w:bCs/>
                <w:sz w:val="20"/>
                <w:szCs w:val="20"/>
                <w:lang w:eastAsia="bg-BG"/>
              </w:rPr>
              <w:t>относителен дял</w:t>
            </w:r>
          </w:p>
        </w:tc>
      </w:tr>
      <w:tr w:rsidR="00FE1938" w:rsidRPr="00452927" w:rsidTr="00987279">
        <w:trPr>
          <w:trHeight w:val="321"/>
        </w:trPr>
        <w:tc>
          <w:tcPr>
            <w:tcW w:w="5181" w:type="dxa"/>
            <w:vMerge/>
            <w:shd w:val="clear" w:color="auto" w:fill="auto"/>
          </w:tcPr>
          <w:p w:rsidR="00FE1938" w:rsidRPr="00452927" w:rsidRDefault="00FE1938" w:rsidP="00FE1938">
            <w:pPr>
              <w:rPr>
                <w:rFonts w:eastAsia="Times New Roman" w:cs="Calibri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588" w:type="dxa"/>
            <w:shd w:val="clear" w:color="auto" w:fill="auto"/>
          </w:tcPr>
          <w:p w:rsidR="00FE1938" w:rsidRPr="00452927" w:rsidRDefault="00FE1938" w:rsidP="00423E28">
            <w:pPr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bg-BG"/>
              </w:rPr>
            </w:pPr>
            <w:r w:rsidRPr="00452927">
              <w:rPr>
                <w:rFonts w:eastAsia="Times New Roman" w:cs="Calibri"/>
                <w:b/>
                <w:bCs/>
                <w:sz w:val="20"/>
                <w:szCs w:val="20"/>
                <w:lang w:eastAsia="bg-BG"/>
              </w:rPr>
              <w:t>201</w:t>
            </w:r>
            <w:r w:rsidR="00423E28">
              <w:rPr>
                <w:rFonts w:eastAsia="Times New Roman" w:cs="Calibri"/>
                <w:b/>
                <w:bCs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FE1938" w:rsidRPr="00452927" w:rsidRDefault="00FE1938" w:rsidP="00423E28">
            <w:pPr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bg-BG"/>
              </w:rPr>
            </w:pPr>
            <w:r w:rsidRPr="00452927">
              <w:rPr>
                <w:rFonts w:eastAsia="Times New Roman" w:cs="Calibri"/>
                <w:b/>
                <w:bCs/>
                <w:sz w:val="20"/>
                <w:szCs w:val="20"/>
                <w:lang w:eastAsia="bg-BG"/>
              </w:rPr>
              <w:t>201</w:t>
            </w:r>
            <w:r w:rsidR="00423E28">
              <w:rPr>
                <w:rFonts w:eastAsia="Times New Roman" w:cs="Calibri"/>
                <w:b/>
                <w:bCs/>
                <w:sz w:val="20"/>
                <w:szCs w:val="20"/>
                <w:lang w:eastAsia="bg-BG"/>
              </w:rPr>
              <w:t>6</w:t>
            </w:r>
            <w:r w:rsidRPr="00452927">
              <w:rPr>
                <w:rFonts w:eastAsia="Times New Roman" w:cs="Calibri"/>
                <w:b/>
                <w:bCs/>
                <w:sz w:val="20"/>
                <w:szCs w:val="20"/>
                <w:lang w:eastAsia="bg-BG"/>
              </w:rPr>
              <w:t>г.</w:t>
            </w:r>
          </w:p>
        </w:tc>
        <w:tc>
          <w:tcPr>
            <w:tcW w:w="1475" w:type="dxa"/>
            <w:shd w:val="clear" w:color="auto" w:fill="auto"/>
          </w:tcPr>
          <w:p w:rsidR="00FE1938" w:rsidRPr="00452927" w:rsidRDefault="00FE1938" w:rsidP="00452927">
            <w:pPr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bg-BG"/>
              </w:rPr>
            </w:pPr>
            <w:r w:rsidRPr="00452927">
              <w:rPr>
                <w:rFonts w:eastAsia="Times New Roman" w:cs="Calibri"/>
                <w:b/>
                <w:bCs/>
                <w:sz w:val="20"/>
                <w:szCs w:val="20"/>
                <w:lang w:eastAsia="bg-BG"/>
              </w:rPr>
              <w:t>Изменение %</w:t>
            </w:r>
          </w:p>
        </w:tc>
      </w:tr>
      <w:tr w:rsidR="00987279" w:rsidRPr="00452927" w:rsidTr="00987279">
        <w:trPr>
          <w:trHeight w:val="277"/>
        </w:trPr>
        <w:tc>
          <w:tcPr>
            <w:tcW w:w="5181" w:type="dxa"/>
            <w:shd w:val="clear" w:color="auto" w:fill="FFF2CC"/>
          </w:tcPr>
          <w:p w:rsidR="00987279" w:rsidRPr="00452927" w:rsidRDefault="00987279" w:rsidP="00452927">
            <w:pPr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452927">
              <w:rPr>
                <w:rFonts w:cs="Calibri"/>
                <w:b/>
                <w:bCs/>
                <w:sz w:val="20"/>
                <w:szCs w:val="20"/>
              </w:rPr>
              <w:t>РЗОК Варна</w:t>
            </w:r>
          </w:p>
        </w:tc>
        <w:tc>
          <w:tcPr>
            <w:tcW w:w="1588" w:type="dxa"/>
            <w:shd w:val="clear" w:color="auto" w:fill="FFF2CC"/>
          </w:tcPr>
          <w:p w:rsidR="00987279" w:rsidRDefault="00987279" w:rsidP="0098727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448</w:t>
            </w:r>
          </w:p>
        </w:tc>
        <w:tc>
          <w:tcPr>
            <w:tcW w:w="1417" w:type="dxa"/>
            <w:shd w:val="clear" w:color="auto" w:fill="FFF2CC"/>
          </w:tcPr>
          <w:p w:rsidR="00987279" w:rsidRDefault="00987279" w:rsidP="0098727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448</w:t>
            </w:r>
          </w:p>
        </w:tc>
        <w:tc>
          <w:tcPr>
            <w:tcW w:w="1475" w:type="dxa"/>
            <w:shd w:val="clear" w:color="auto" w:fill="FFF2CC"/>
          </w:tcPr>
          <w:p w:rsidR="00987279" w:rsidRDefault="00987279" w:rsidP="0098727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100%</w:t>
            </w:r>
          </w:p>
        </w:tc>
      </w:tr>
      <w:tr w:rsidR="00987279" w:rsidRPr="00452927" w:rsidTr="00987279">
        <w:trPr>
          <w:trHeight w:val="277"/>
        </w:trPr>
        <w:tc>
          <w:tcPr>
            <w:tcW w:w="5181" w:type="dxa"/>
            <w:shd w:val="clear" w:color="auto" w:fill="auto"/>
          </w:tcPr>
          <w:p w:rsidR="00987279" w:rsidRPr="00452927" w:rsidRDefault="00987279" w:rsidP="00452927">
            <w:pPr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452927">
              <w:rPr>
                <w:rFonts w:cs="Calibri"/>
                <w:b/>
                <w:bCs/>
                <w:sz w:val="20"/>
                <w:szCs w:val="20"/>
              </w:rPr>
              <w:t>Население</w:t>
            </w:r>
          </w:p>
        </w:tc>
        <w:tc>
          <w:tcPr>
            <w:tcW w:w="1588" w:type="dxa"/>
            <w:shd w:val="clear" w:color="auto" w:fill="auto"/>
          </w:tcPr>
          <w:p w:rsidR="00987279" w:rsidRDefault="00987279" w:rsidP="0098727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117</w:t>
            </w:r>
          </w:p>
        </w:tc>
        <w:tc>
          <w:tcPr>
            <w:tcW w:w="1417" w:type="dxa"/>
            <w:shd w:val="clear" w:color="auto" w:fill="auto"/>
          </w:tcPr>
          <w:p w:rsidR="00987279" w:rsidRDefault="00987279" w:rsidP="0098727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111</w:t>
            </w:r>
          </w:p>
        </w:tc>
        <w:tc>
          <w:tcPr>
            <w:tcW w:w="1475" w:type="dxa"/>
            <w:shd w:val="clear" w:color="auto" w:fill="auto"/>
          </w:tcPr>
          <w:p w:rsidR="00987279" w:rsidRDefault="00987279" w:rsidP="0098727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105%</w:t>
            </w:r>
          </w:p>
        </w:tc>
      </w:tr>
      <w:tr w:rsidR="00987279" w:rsidRPr="00452927" w:rsidTr="00987279">
        <w:trPr>
          <w:trHeight w:val="277"/>
        </w:trPr>
        <w:tc>
          <w:tcPr>
            <w:tcW w:w="5181" w:type="dxa"/>
            <w:shd w:val="clear" w:color="auto" w:fill="FFF2CC"/>
          </w:tcPr>
          <w:p w:rsidR="00987279" w:rsidRPr="00452927" w:rsidRDefault="00987279" w:rsidP="00452927">
            <w:pPr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452927">
              <w:rPr>
                <w:rFonts w:cs="Calibri"/>
                <w:b/>
                <w:bCs/>
                <w:sz w:val="20"/>
                <w:szCs w:val="20"/>
              </w:rPr>
              <w:t>Градски транспорт ЕАД</w:t>
            </w:r>
          </w:p>
        </w:tc>
        <w:tc>
          <w:tcPr>
            <w:tcW w:w="1588" w:type="dxa"/>
            <w:shd w:val="clear" w:color="auto" w:fill="FFF2CC"/>
          </w:tcPr>
          <w:p w:rsidR="00987279" w:rsidRDefault="00987279" w:rsidP="0098727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2CC"/>
          </w:tcPr>
          <w:p w:rsidR="00987279" w:rsidRDefault="00987279" w:rsidP="0098727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1475" w:type="dxa"/>
            <w:shd w:val="clear" w:color="auto" w:fill="FFF2CC"/>
          </w:tcPr>
          <w:p w:rsidR="00987279" w:rsidRDefault="00987279" w:rsidP="0098727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65%</w:t>
            </w:r>
          </w:p>
        </w:tc>
      </w:tr>
      <w:tr w:rsidR="00987279" w:rsidRPr="00452927" w:rsidTr="00987279">
        <w:trPr>
          <w:trHeight w:val="277"/>
        </w:trPr>
        <w:tc>
          <w:tcPr>
            <w:tcW w:w="5181" w:type="dxa"/>
            <w:shd w:val="clear" w:color="auto" w:fill="auto"/>
            <w:noWrap/>
          </w:tcPr>
          <w:p w:rsidR="00987279" w:rsidRPr="00452927" w:rsidRDefault="00987279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452927">
              <w:rPr>
                <w:rFonts w:cs="Calibri"/>
                <w:b/>
                <w:bCs/>
                <w:sz w:val="20"/>
                <w:szCs w:val="20"/>
              </w:rPr>
              <w:t xml:space="preserve">Терем КРЗ </w:t>
            </w:r>
            <w:proofErr w:type="spellStart"/>
            <w:r w:rsidRPr="00452927">
              <w:rPr>
                <w:rFonts w:cs="Calibri"/>
                <w:b/>
                <w:bCs/>
                <w:sz w:val="20"/>
                <w:szCs w:val="20"/>
              </w:rPr>
              <w:t>Фл</w:t>
            </w:r>
            <w:proofErr w:type="spellEnd"/>
            <w:r w:rsidRPr="00452927">
              <w:rPr>
                <w:rFonts w:cs="Calibri"/>
                <w:b/>
                <w:bCs/>
                <w:sz w:val="20"/>
                <w:szCs w:val="20"/>
              </w:rPr>
              <w:t>.Арсенал Варна ЕООД</w:t>
            </w:r>
          </w:p>
        </w:tc>
        <w:tc>
          <w:tcPr>
            <w:tcW w:w="1588" w:type="dxa"/>
            <w:shd w:val="clear" w:color="auto" w:fill="auto"/>
            <w:noWrap/>
            <w:vAlign w:val="bottom"/>
          </w:tcPr>
          <w:p w:rsidR="00987279" w:rsidRDefault="00987279" w:rsidP="0098727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87279" w:rsidRDefault="00987279" w:rsidP="0098727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475" w:type="dxa"/>
            <w:shd w:val="clear" w:color="auto" w:fill="auto"/>
          </w:tcPr>
          <w:p w:rsidR="00987279" w:rsidRDefault="00987279" w:rsidP="0098727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100%</w:t>
            </w:r>
          </w:p>
        </w:tc>
      </w:tr>
      <w:tr w:rsidR="00776B39" w:rsidRPr="00452927" w:rsidTr="00987279">
        <w:trPr>
          <w:trHeight w:val="277"/>
        </w:trPr>
        <w:tc>
          <w:tcPr>
            <w:tcW w:w="5181" w:type="dxa"/>
            <w:shd w:val="clear" w:color="auto" w:fill="FFF2CC"/>
            <w:noWrap/>
          </w:tcPr>
          <w:p w:rsidR="00776B39" w:rsidRPr="00452927" w:rsidRDefault="00776B39">
            <w:pPr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FFF2CC"/>
            <w:noWrap/>
          </w:tcPr>
          <w:p w:rsidR="00776B39" w:rsidRPr="00452927" w:rsidRDefault="00776B39" w:rsidP="00452927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2CC"/>
            <w:noWrap/>
          </w:tcPr>
          <w:p w:rsidR="00776B39" w:rsidRPr="00452927" w:rsidRDefault="00776B39" w:rsidP="00452927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FFF2CC"/>
          </w:tcPr>
          <w:p w:rsidR="00776B39" w:rsidRPr="00452927" w:rsidRDefault="00776B39" w:rsidP="00452927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E1938" w:rsidRPr="00452927" w:rsidTr="00987279">
        <w:trPr>
          <w:trHeight w:val="277"/>
        </w:trPr>
        <w:tc>
          <w:tcPr>
            <w:tcW w:w="5181" w:type="dxa"/>
            <w:shd w:val="clear" w:color="auto" w:fill="auto"/>
          </w:tcPr>
          <w:p w:rsidR="00FE1938" w:rsidRPr="00452927" w:rsidRDefault="00FE1938" w:rsidP="00452927">
            <w:pPr>
              <w:jc w:val="both"/>
              <w:rPr>
                <w:rFonts w:eastAsia="Times New Roman" w:cs="Calibri"/>
                <w:b/>
                <w:bCs/>
                <w:sz w:val="20"/>
                <w:szCs w:val="20"/>
                <w:lang w:eastAsia="bg-BG"/>
              </w:rPr>
            </w:pPr>
            <w:r w:rsidRPr="00452927">
              <w:rPr>
                <w:rFonts w:eastAsia="Times New Roman" w:cs="Calibri"/>
                <w:b/>
                <w:bCs/>
                <w:sz w:val="20"/>
                <w:szCs w:val="20"/>
                <w:lang w:eastAsia="bg-BG"/>
              </w:rPr>
              <w:t>Общо</w:t>
            </w:r>
          </w:p>
        </w:tc>
        <w:tc>
          <w:tcPr>
            <w:tcW w:w="1588" w:type="dxa"/>
            <w:shd w:val="clear" w:color="auto" w:fill="auto"/>
          </w:tcPr>
          <w:p w:rsidR="00FE1938" w:rsidRPr="00452927" w:rsidRDefault="00FE1938" w:rsidP="00452927">
            <w:pPr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bg-BG"/>
              </w:rPr>
            </w:pPr>
            <w:r w:rsidRPr="00452927">
              <w:rPr>
                <w:rFonts w:eastAsia="Times New Roman" w:cs="Calibri"/>
                <w:b/>
                <w:bCs/>
                <w:sz w:val="20"/>
                <w:szCs w:val="20"/>
                <w:lang w:eastAsia="bg-BG"/>
              </w:rPr>
              <w:t>100%</w:t>
            </w:r>
          </w:p>
        </w:tc>
        <w:tc>
          <w:tcPr>
            <w:tcW w:w="1417" w:type="dxa"/>
            <w:shd w:val="clear" w:color="auto" w:fill="auto"/>
          </w:tcPr>
          <w:p w:rsidR="00FE1938" w:rsidRPr="00452927" w:rsidRDefault="00FE1938" w:rsidP="00452927">
            <w:pPr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bg-BG"/>
              </w:rPr>
            </w:pPr>
            <w:r w:rsidRPr="00452927">
              <w:rPr>
                <w:rFonts w:eastAsia="Times New Roman" w:cs="Calibri"/>
                <w:b/>
                <w:bCs/>
                <w:sz w:val="20"/>
                <w:szCs w:val="20"/>
                <w:lang w:eastAsia="bg-BG"/>
              </w:rPr>
              <w:t>100%</w:t>
            </w:r>
          </w:p>
        </w:tc>
        <w:tc>
          <w:tcPr>
            <w:tcW w:w="1475" w:type="dxa"/>
            <w:shd w:val="clear" w:color="auto" w:fill="auto"/>
          </w:tcPr>
          <w:p w:rsidR="00FE1938" w:rsidRPr="00452927" w:rsidRDefault="00FE1938" w:rsidP="00452927">
            <w:pPr>
              <w:jc w:val="both"/>
              <w:rPr>
                <w:rFonts w:eastAsia="Times New Roman" w:cs="Calibri"/>
                <w:sz w:val="20"/>
                <w:szCs w:val="20"/>
                <w:lang w:eastAsia="bg-BG"/>
              </w:rPr>
            </w:pPr>
            <w:r w:rsidRPr="00452927">
              <w:rPr>
                <w:rFonts w:eastAsia="Times New Roman" w:cs="Calibri"/>
                <w:sz w:val="20"/>
                <w:szCs w:val="20"/>
                <w:lang w:eastAsia="bg-BG"/>
              </w:rPr>
              <w:t> </w:t>
            </w:r>
          </w:p>
        </w:tc>
      </w:tr>
    </w:tbl>
    <w:p w:rsidR="001F2D99" w:rsidRPr="00FD60CA" w:rsidRDefault="001F2D99" w:rsidP="001F2D99">
      <w:pPr>
        <w:pStyle w:val="af2"/>
        <w:ind w:left="180" w:right="180"/>
        <w:rPr>
          <w:rFonts w:ascii="Calibri" w:hAnsi="Calibri"/>
          <w:b/>
          <w:i/>
          <w:color w:val="339966"/>
          <w:sz w:val="24"/>
        </w:rPr>
      </w:pPr>
    </w:p>
    <w:p w:rsidR="00FD2716" w:rsidRPr="00FD60CA" w:rsidRDefault="00FD2716" w:rsidP="00B41CDC">
      <w:pPr>
        <w:pStyle w:val="af2"/>
        <w:jc w:val="both"/>
        <w:rPr>
          <w:rFonts w:ascii="Calibri" w:hAnsi="Calibri" w:cs="Calibri"/>
          <w:sz w:val="22"/>
          <w:szCs w:val="22"/>
        </w:rPr>
      </w:pPr>
      <w:r w:rsidRPr="00FD60CA">
        <w:rPr>
          <w:rFonts w:ascii="Calibri" w:hAnsi="Calibri" w:cs="Calibri"/>
          <w:sz w:val="22"/>
          <w:szCs w:val="22"/>
        </w:rPr>
        <w:t>Видно от таблицата основните</w:t>
      </w:r>
      <w:r w:rsidR="00941C30" w:rsidRPr="00FD60CA">
        <w:rPr>
          <w:rFonts w:ascii="Calibri" w:hAnsi="Calibri" w:cs="Calibri"/>
          <w:sz w:val="22"/>
          <w:szCs w:val="22"/>
        </w:rPr>
        <w:t xml:space="preserve"> клиенти на  „ДКЦ V Варна Света Екатерина</w:t>
      </w:r>
      <w:r w:rsidR="00AC15BC" w:rsidRPr="00FD60CA">
        <w:rPr>
          <w:rFonts w:ascii="Calibri" w:hAnsi="Calibri" w:cs="Calibri"/>
          <w:sz w:val="22"/>
          <w:szCs w:val="22"/>
        </w:rPr>
        <w:t>“ ЕООД</w:t>
      </w:r>
      <w:r w:rsidRPr="00FD60CA">
        <w:rPr>
          <w:rFonts w:ascii="Calibri" w:hAnsi="Calibri" w:cs="Calibri"/>
          <w:sz w:val="22"/>
          <w:szCs w:val="22"/>
        </w:rPr>
        <w:t xml:space="preserve">, чийто относителен дял </w:t>
      </w:r>
      <w:proofErr w:type="spellStart"/>
      <w:r w:rsidRPr="00FD60CA">
        <w:rPr>
          <w:rFonts w:ascii="Calibri" w:hAnsi="Calibri" w:cs="Calibri"/>
          <w:sz w:val="22"/>
          <w:szCs w:val="22"/>
        </w:rPr>
        <w:t>надхърля</w:t>
      </w:r>
      <w:proofErr w:type="spellEnd"/>
      <w:r w:rsidRPr="00FD60CA">
        <w:rPr>
          <w:rFonts w:ascii="Calibri" w:hAnsi="Calibri" w:cs="Calibri"/>
          <w:sz w:val="22"/>
          <w:szCs w:val="22"/>
        </w:rPr>
        <w:t xml:space="preserve"> 10% от приходите от продажби са, както следва:</w:t>
      </w:r>
    </w:p>
    <w:p w:rsidR="007B0CDF" w:rsidRPr="00FD60CA" w:rsidRDefault="007B0CDF" w:rsidP="001F2D99">
      <w:pPr>
        <w:pStyle w:val="af2"/>
        <w:ind w:left="180" w:right="180"/>
        <w:rPr>
          <w:rFonts w:ascii="Calibri" w:hAnsi="Calibri"/>
          <w:b/>
          <w:i/>
          <w:color w:val="339966"/>
          <w:sz w:val="24"/>
        </w:rPr>
      </w:pPr>
    </w:p>
    <w:tbl>
      <w:tblPr>
        <w:tblW w:w="9724" w:type="dxa"/>
        <w:tblBorders>
          <w:top w:val="single" w:sz="4" w:space="0" w:color="FFD966"/>
          <w:left w:val="single" w:sz="4" w:space="0" w:color="FFD966"/>
          <w:bottom w:val="single" w:sz="4" w:space="0" w:color="FFD966"/>
          <w:right w:val="single" w:sz="4" w:space="0" w:color="FFD966"/>
          <w:insideH w:val="single" w:sz="4" w:space="0" w:color="FFD966"/>
          <w:insideV w:val="single" w:sz="4" w:space="0" w:color="FFD966"/>
        </w:tblBorders>
        <w:tblLook w:val="04A0" w:firstRow="1" w:lastRow="0" w:firstColumn="1" w:lastColumn="0" w:noHBand="0" w:noVBand="1"/>
      </w:tblPr>
      <w:tblGrid>
        <w:gridCol w:w="4403"/>
        <w:gridCol w:w="1357"/>
        <w:gridCol w:w="1277"/>
        <w:gridCol w:w="1298"/>
        <w:gridCol w:w="1389"/>
      </w:tblGrid>
      <w:tr w:rsidR="00FE1938" w:rsidRPr="00E00159" w:rsidTr="00E00159">
        <w:trPr>
          <w:trHeight w:val="714"/>
        </w:trPr>
        <w:tc>
          <w:tcPr>
            <w:tcW w:w="9724" w:type="dxa"/>
            <w:gridSpan w:val="5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C000"/>
          </w:tcPr>
          <w:p w:rsidR="00FE1938" w:rsidRPr="00E00159" w:rsidRDefault="00BC5F61" w:rsidP="00E00159">
            <w:pPr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g-BG"/>
              </w:rPr>
            </w:pPr>
            <w:r w:rsidRPr="00E00159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g-BG"/>
              </w:rPr>
              <w:t>Основни клиенти на "</w:t>
            </w:r>
            <w:r w:rsidRPr="00E00159">
              <w:rPr>
                <w:b/>
                <w:bCs/>
                <w:color w:val="FFFFFF"/>
              </w:rPr>
              <w:t xml:space="preserve"> </w:t>
            </w:r>
            <w:r w:rsidRPr="00E00159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g-BG"/>
              </w:rPr>
              <w:t>ДКЦ V Варна Света Екатерина</w:t>
            </w:r>
            <w:r w:rsidR="00FE1938" w:rsidRPr="00E00159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g-BG"/>
              </w:rPr>
              <w:t>.</w:t>
            </w:r>
            <w:r w:rsidR="00AC15BC" w:rsidRPr="00E00159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g-BG"/>
              </w:rPr>
              <w:t>“ ЕООД</w:t>
            </w:r>
            <w:r w:rsidR="00FE1938" w:rsidRPr="00E00159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g-BG"/>
              </w:rPr>
              <w:t xml:space="preserve"> с относителен дял над 10% от приходите от продажби</w:t>
            </w:r>
          </w:p>
        </w:tc>
      </w:tr>
      <w:tr w:rsidR="00FE1938" w:rsidRPr="00E00159" w:rsidTr="00E00159">
        <w:trPr>
          <w:trHeight w:val="1071"/>
        </w:trPr>
        <w:tc>
          <w:tcPr>
            <w:tcW w:w="4403" w:type="dxa"/>
            <w:shd w:val="clear" w:color="auto" w:fill="FFF2CC"/>
            <w:noWrap/>
          </w:tcPr>
          <w:p w:rsidR="00FE1938" w:rsidRPr="00E00159" w:rsidRDefault="00FE1938" w:rsidP="00E00159">
            <w:pPr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bg-BG"/>
              </w:rPr>
            </w:pPr>
            <w:r w:rsidRPr="00E00159">
              <w:rPr>
                <w:rFonts w:eastAsia="Times New Roman" w:cs="Calibri"/>
                <w:b/>
                <w:bCs/>
                <w:sz w:val="20"/>
                <w:szCs w:val="20"/>
                <w:lang w:eastAsia="bg-BG"/>
              </w:rPr>
              <w:t>Наименование</w:t>
            </w:r>
          </w:p>
        </w:tc>
        <w:tc>
          <w:tcPr>
            <w:tcW w:w="1357" w:type="dxa"/>
            <w:shd w:val="clear" w:color="auto" w:fill="FFF2CC"/>
          </w:tcPr>
          <w:p w:rsidR="00FE1938" w:rsidRPr="00E00159" w:rsidRDefault="00FE1938" w:rsidP="00E00159">
            <w:pPr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bg-BG"/>
              </w:rPr>
            </w:pPr>
            <w:r w:rsidRPr="00E00159">
              <w:rPr>
                <w:rFonts w:eastAsia="Times New Roman" w:cs="Calibri"/>
                <w:b/>
                <w:bCs/>
                <w:sz w:val="20"/>
                <w:szCs w:val="20"/>
                <w:lang w:eastAsia="bg-BG"/>
              </w:rPr>
              <w:t>относителен дял %</w:t>
            </w:r>
          </w:p>
        </w:tc>
        <w:tc>
          <w:tcPr>
            <w:tcW w:w="1277" w:type="dxa"/>
            <w:shd w:val="clear" w:color="auto" w:fill="FFF2CC"/>
          </w:tcPr>
          <w:p w:rsidR="00FE1938" w:rsidRPr="00E00159" w:rsidRDefault="00FE1938" w:rsidP="00E00159">
            <w:pPr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bg-BG"/>
              </w:rPr>
            </w:pPr>
            <w:r w:rsidRPr="00E00159">
              <w:rPr>
                <w:rFonts w:eastAsia="Times New Roman" w:cs="Calibri"/>
                <w:b/>
                <w:bCs/>
                <w:sz w:val="20"/>
                <w:szCs w:val="20"/>
                <w:lang w:eastAsia="bg-BG"/>
              </w:rPr>
              <w:t>ЕИК</w:t>
            </w:r>
          </w:p>
        </w:tc>
        <w:tc>
          <w:tcPr>
            <w:tcW w:w="1298" w:type="dxa"/>
            <w:shd w:val="clear" w:color="auto" w:fill="FFF2CC"/>
          </w:tcPr>
          <w:p w:rsidR="00FE1938" w:rsidRPr="00E00159" w:rsidRDefault="00FE1938" w:rsidP="00E00159">
            <w:pPr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bg-BG"/>
              </w:rPr>
            </w:pPr>
            <w:r w:rsidRPr="00E00159">
              <w:rPr>
                <w:rFonts w:eastAsia="Times New Roman" w:cs="Calibri"/>
                <w:b/>
                <w:bCs/>
                <w:sz w:val="20"/>
                <w:szCs w:val="20"/>
                <w:lang w:eastAsia="bg-BG"/>
              </w:rPr>
              <w:t>седалище и адрес на управление</w:t>
            </w:r>
          </w:p>
        </w:tc>
        <w:tc>
          <w:tcPr>
            <w:tcW w:w="1388" w:type="dxa"/>
            <w:shd w:val="clear" w:color="auto" w:fill="FFF2CC"/>
          </w:tcPr>
          <w:p w:rsidR="00FE1938" w:rsidRPr="00E00159" w:rsidRDefault="00FE1938" w:rsidP="00E00159">
            <w:pPr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bg-BG"/>
              </w:rPr>
            </w:pPr>
            <w:r w:rsidRPr="00E00159">
              <w:rPr>
                <w:rFonts w:eastAsia="Times New Roman" w:cs="Calibri"/>
                <w:b/>
                <w:bCs/>
                <w:sz w:val="20"/>
                <w:szCs w:val="20"/>
                <w:lang w:eastAsia="bg-BG"/>
              </w:rPr>
              <w:t xml:space="preserve">връзка / </w:t>
            </w:r>
            <w:proofErr w:type="spellStart"/>
            <w:r w:rsidRPr="00E00159">
              <w:rPr>
                <w:rFonts w:eastAsia="Times New Roman" w:cs="Calibri"/>
                <w:b/>
                <w:bCs/>
                <w:sz w:val="20"/>
                <w:szCs w:val="20"/>
                <w:lang w:eastAsia="bg-BG"/>
              </w:rPr>
              <w:t>взаимоотно-шения</w:t>
            </w:r>
            <w:proofErr w:type="spellEnd"/>
            <w:r w:rsidRPr="00E00159">
              <w:rPr>
                <w:rFonts w:eastAsia="Times New Roman" w:cs="Calibri"/>
                <w:b/>
                <w:bCs/>
                <w:sz w:val="20"/>
                <w:szCs w:val="20"/>
                <w:lang w:eastAsia="bg-BG"/>
              </w:rPr>
              <w:t xml:space="preserve"> с дружеството</w:t>
            </w:r>
          </w:p>
        </w:tc>
      </w:tr>
      <w:tr w:rsidR="00A73D1C" w:rsidRPr="00E00159" w:rsidTr="00E00159">
        <w:trPr>
          <w:trHeight w:val="279"/>
        </w:trPr>
        <w:tc>
          <w:tcPr>
            <w:tcW w:w="4403" w:type="dxa"/>
            <w:shd w:val="clear" w:color="auto" w:fill="auto"/>
          </w:tcPr>
          <w:p w:rsidR="00A73D1C" w:rsidRPr="00E00159" w:rsidRDefault="00A73D1C" w:rsidP="00E00159">
            <w:pPr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E00159">
              <w:rPr>
                <w:rFonts w:cs="Calibri"/>
                <w:b/>
                <w:bCs/>
                <w:sz w:val="20"/>
                <w:szCs w:val="20"/>
              </w:rPr>
              <w:t>РЗОК Варна</w:t>
            </w:r>
          </w:p>
        </w:tc>
        <w:tc>
          <w:tcPr>
            <w:tcW w:w="1357" w:type="dxa"/>
            <w:shd w:val="clear" w:color="auto" w:fill="auto"/>
          </w:tcPr>
          <w:p w:rsidR="00A73D1C" w:rsidRPr="00E00159" w:rsidRDefault="00A73D1C" w:rsidP="00E00159">
            <w:pPr>
              <w:jc w:val="center"/>
              <w:rPr>
                <w:rFonts w:cs="Calibri"/>
                <w:sz w:val="20"/>
                <w:szCs w:val="20"/>
              </w:rPr>
            </w:pPr>
            <w:r w:rsidRPr="00E00159">
              <w:rPr>
                <w:rFonts w:cs="Calibri"/>
                <w:sz w:val="20"/>
                <w:szCs w:val="20"/>
              </w:rPr>
              <w:t>71.45%</w:t>
            </w:r>
          </w:p>
        </w:tc>
        <w:tc>
          <w:tcPr>
            <w:tcW w:w="1277" w:type="dxa"/>
            <w:shd w:val="clear" w:color="auto" w:fill="auto"/>
          </w:tcPr>
          <w:p w:rsidR="00A73D1C" w:rsidRPr="00E00159" w:rsidRDefault="00A73D1C" w:rsidP="00E00159">
            <w:pPr>
              <w:jc w:val="both"/>
              <w:rPr>
                <w:rFonts w:cs="Calibri"/>
                <w:sz w:val="20"/>
                <w:szCs w:val="20"/>
              </w:rPr>
            </w:pPr>
            <w:r w:rsidRPr="00E00159">
              <w:rPr>
                <w:rFonts w:cs="Calibri"/>
                <w:sz w:val="20"/>
                <w:szCs w:val="20"/>
              </w:rPr>
              <w:t>1218582201</w:t>
            </w:r>
          </w:p>
        </w:tc>
        <w:tc>
          <w:tcPr>
            <w:tcW w:w="1298" w:type="dxa"/>
            <w:shd w:val="clear" w:color="auto" w:fill="auto"/>
          </w:tcPr>
          <w:p w:rsidR="00A73D1C" w:rsidRPr="00E00159" w:rsidRDefault="00A73D1C" w:rsidP="00E00159">
            <w:pPr>
              <w:jc w:val="center"/>
              <w:rPr>
                <w:rFonts w:cs="Calibri"/>
                <w:sz w:val="20"/>
                <w:szCs w:val="20"/>
              </w:rPr>
            </w:pPr>
            <w:r w:rsidRPr="00E00159">
              <w:rPr>
                <w:rFonts w:cs="Calibri"/>
                <w:sz w:val="20"/>
                <w:szCs w:val="20"/>
              </w:rPr>
              <w:t>Варна</w:t>
            </w:r>
          </w:p>
        </w:tc>
        <w:tc>
          <w:tcPr>
            <w:tcW w:w="1388" w:type="dxa"/>
            <w:shd w:val="clear" w:color="auto" w:fill="auto"/>
          </w:tcPr>
          <w:p w:rsidR="00A73D1C" w:rsidRPr="00E00159" w:rsidRDefault="00A73D1C" w:rsidP="00E00159">
            <w:pPr>
              <w:jc w:val="center"/>
              <w:rPr>
                <w:rFonts w:cs="Calibri"/>
                <w:sz w:val="20"/>
                <w:szCs w:val="20"/>
              </w:rPr>
            </w:pPr>
            <w:r w:rsidRPr="00E00159">
              <w:rPr>
                <w:rFonts w:cs="Calibri"/>
                <w:sz w:val="20"/>
                <w:szCs w:val="20"/>
              </w:rPr>
              <w:t>договор</w:t>
            </w:r>
          </w:p>
        </w:tc>
      </w:tr>
      <w:tr w:rsidR="00A73D1C" w:rsidRPr="00E00159" w:rsidTr="00E00159">
        <w:trPr>
          <w:trHeight w:val="279"/>
        </w:trPr>
        <w:tc>
          <w:tcPr>
            <w:tcW w:w="4403" w:type="dxa"/>
            <w:shd w:val="clear" w:color="auto" w:fill="FFF2CC"/>
          </w:tcPr>
          <w:p w:rsidR="00A73D1C" w:rsidRPr="00E00159" w:rsidRDefault="00A73D1C" w:rsidP="00E00159">
            <w:pPr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E00159">
              <w:rPr>
                <w:rFonts w:cs="Calibri"/>
                <w:b/>
                <w:bCs/>
                <w:sz w:val="20"/>
                <w:szCs w:val="20"/>
              </w:rPr>
              <w:t>Население</w:t>
            </w:r>
          </w:p>
        </w:tc>
        <w:tc>
          <w:tcPr>
            <w:tcW w:w="1357" w:type="dxa"/>
            <w:shd w:val="clear" w:color="auto" w:fill="FFF2CC"/>
          </w:tcPr>
          <w:p w:rsidR="00A73D1C" w:rsidRPr="00E00159" w:rsidRDefault="00A73D1C" w:rsidP="00E00159">
            <w:pPr>
              <w:jc w:val="center"/>
              <w:rPr>
                <w:rFonts w:cs="Calibri"/>
                <w:sz w:val="20"/>
                <w:szCs w:val="20"/>
              </w:rPr>
            </w:pPr>
            <w:r w:rsidRPr="00E00159">
              <w:rPr>
                <w:rFonts w:cs="Calibri"/>
                <w:sz w:val="20"/>
                <w:szCs w:val="20"/>
              </w:rPr>
              <w:t>18.68%</w:t>
            </w:r>
          </w:p>
        </w:tc>
        <w:tc>
          <w:tcPr>
            <w:tcW w:w="1277" w:type="dxa"/>
            <w:shd w:val="clear" w:color="auto" w:fill="FFF2CC"/>
          </w:tcPr>
          <w:p w:rsidR="00A73D1C" w:rsidRPr="00E00159" w:rsidRDefault="00A73D1C" w:rsidP="00E00159">
            <w:pPr>
              <w:jc w:val="both"/>
              <w:rPr>
                <w:rFonts w:cs="Calibri"/>
                <w:sz w:val="20"/>
                <w:szCs w:val="20"/>
              </w:rPr>
            </w:pPr>
            <w:r w:rsidRPr="00E00159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FFF2CC"/>
          </w:tcPr>
          <w:p w:rsidR="00A73D1C" w:rsidRPr="00E00159" w:rsidRDefault="00A73D1C" w:rsidP="00E00159">
            <w:pPr>
              <w:jc w:val="center"/>
              <w:rPr>
                <w:rFonts w:cs="Calibri"/>
                <w:sz w:val="20"/>
                <w:szCs w:val="20"/>
              </w:rPr>
            </w:pPr>
            <w:r w:rsidRPr="00E00159">
              <w:rPr>
                <w:rFonts w:cs="Calibri"/>
                <w:sz w:val="20"/>
                <w:szCs w:val="20"/>
              </w:rPr>
              <w:t>Варна</w:t>
            </w:r>
          </w:p>
        </w:tc>
        <w:tc>
          <w:tcPr>
            <w:tcW w:w="1388" w:type="dxa"/>
            <w:shd w:val="clear" w:color="auto" w:fill="FFF2CC"/>
          </w:tcPr>
          <w:p w:rsidR="00A73D1C" w:rsidRPr="00E00159" w:rsidRDefault="00A73D1C" w:rsidP="00E00159">
            <w:pPr>
              <w:jc w:val="center"/>
              <w:rPr>
                <w:rFonts w:cs="Calibri"/>
                <w:sz w:val="20"/>
                <w:szCs w:val="20"/>
              </w:rPr>
            </w:pPr>
            <w:r w:rsidRPr="00E00159">
              <w:rPr>
                <w:rFonts w:cs="Calibri"/>
                <w:sz w:val="20"/>
                <w:szCs w:val="20"/>
              </w:rPr>
              <w:t> </w:t>
            </w:r>
          </w:p>
        </w:tc>
      </w:tr>
      <w:tr w:rsidR="00FE1938" w:rsidRPr="00E00159" w:rsidTr="00E00159">
        <w:trPr>
          <w:trHeight w:val="279"/>
        </w:trPr>
        <w:tc>
          <w:tcPr>
            <w:tcW w:w="4403" w:type="dxa"/>
            <w:shd w:val="clear" w:color="auto" w:fill="auto"/>
          </w:tcPr>
          <w:p w:rsidR="00FE1938" w:rsidRPr="00E00159" w:rsidRDefault="00FE1938" w:rsidP="00E00159">
            <w:pPr>
              <w:jc w:val="both"/>
              <w:rPr>
                <w:rFonts w:eastAsia="Times New Roman" w:cs="Calibri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357" w:type="dxa"/>
            <w:shd w:val="clear" w:color="auto" w:fill="auto"/>
          </w:tcPr>
          <w:p w:rsidR="00FE1938" w:rsidRPr="00E00159" w:rsidRDefault="00FE1938" w:rsidP="00E00159">
            <w:pPr>
              <w:jc w:val="both"/>
              <w:rPr>
                <w:rFonts w:eastAsia="Times New Roman" w:cs="Calibri"/>
                <w:sz w:val="20"/>
                <w:szCs w:val="20"/>
                <w:lang w:eastAsia="bg-BG"/>
              </w:rPr>
            </w:pPr>
          </w:p>
        </w:tc>
        <w:tc>
          <w:tcPr>
            <w:tcW w:w="1277" w:type="dxa"/>
            <w:shd w:val="clear" w:color="auto" w:fill="auto"/>
          </w:tcPr>
          <w:p w:rsidR="00FE1938" w:rsidRPr="00E00159" w:rsidRDefault="00FE1938" w:rsidP="00E00159">
            <w:pPr>
              <w:jc w:val="both"/>
              <w:rPr>
                <w:rFonts w:eastAsia="Times New Roman" w:cs="Calibri"/>
                <w:sz w:val="20"/>
                <w:szCs w:val="20"/>
                <w:lang w:eastAsia="bg-BG"/>
              </w:rPr>
            </w:pPr>
          </w:p>
        </w:tc>
        <w:tc>
          <w:tcPr>
            <w:tcW w:w="1298" w:type="dxa"/>
            <w:shd w:val="clear" w:color="auto" w:fill="auto"/>
          </w:tcPr>
          <w:p w:rsidR="00FE1938" w:rsidRPr="00E00159" w:rsidRDefault="00FE1938" w:rsidP="00E00159">
            <w:pPr>
              <w:jc w:val="center"/>
              <w:rPr>
                <w:rFonts w:eastAsia="Times New Roman" w:cs="Calibri"/>
                <w:sz w:val="20"/>
                <w:szCs w:val="20"/>
                <w:lang w:eastAsia="bg-BG"/>
              </w:rPr>
            </w:pPr>
            <w:r w:rsidRPr="00E00159">
              <w:rPr>
                <w:rFonts w:eastAsia="Times New Roman" w:cs="Calibri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88" w:type="dxa"/>
            <w:shd w:val="clear" w:color="auto" w:fill="auto"/>
          </w:tcPr>
          <w:p w:rsidR="00FE1938" w:rsidRPr="00E00159" w:rsidRDefault="00FE1938" w:rsidP="00E00159">
            <w:pPr>
              <w:jc w:val="center"/>
              <w:rPr>
                <w:rFonts w:eastAsia="Times New Roman" w:cs="Calibri"/>
                <w:sz w:val="20"/>
                <w:szCs w:val="20"/>
                <w:lang w:eastAsia="bg-BG"/>
              </w:rPr>
            </w:pPr>
            <w:r w:rsidRPr="00E00159">
              <w:rPr>
                <w:rFonts w:eastAsia="Times New Roman" w:cs="Calibri"/>
                <w:sz w:val="20"/>
                <w:szCs w:val="20"/>
                <w:lang w:eastAsia="bg-BG"/>
              </w:rPr>
              <w:t> </w:t>
            </w:r>
          </w:p>
        </w:tc>
      </w:tr>
    </w:tbl>
    <w:p w:rsidR="00FE1938" w:rsidRPr="00FD60CA" w:rsidRDefault="00FE1938" w:rsidP="001F2D99">
      <w:pPr>
        <w:pStyle w:val="af2"/>
        <w:ind w:left="180" w:right="180"/>
        <w:rPr>
          <w:rFonts w:ascii="Calibri" w:hAnsi="Calibri"/>
          <w:b/>
          <w:i/>
          <w:color w:val="339966"/>
          <w:sz w:val="24"/>
        </w:rPr>
      </w:pPr>
    </w:p>
    <w:p w:rsidR="007B0CDF" w:rsidRPr="00FD60CA" w:rsidRDefault="007B0CDF" w:rsidP="004A0CAD">
      <w:pPr>
        <w:pStyle w:val="af2"/>
        <w:jc w:val="both"/>
        <w:rPr>
          <w:rFonts w:ascii="Calibri" w:hAnsi="Calibri" w:cs="Calibri"/>
          <w:sz w:val="22"/>
          <w:szCs w:val="22"/>
        </w:rPr>
      </w:pPr>
      <w:r w:rsidRPr="00FD60CA">
        <w:rPr>
          <w:rFonts w:ascii="Calibri" w:hAnsi="Calibri" w:cs="Calibri"/>
          <w:sz w:val="22"/>
          <w:szCs w:val="22"/>
        </w:rPr>
        <w:t xml:space="preserve">Основните доставчици </w:t>
      </w:r>
      <w:r w:rsidR="0015210B" w:rsidRPr="00FD60CA">
        <w:rPr>
          <w:rFonts w:ascii="Calibri" w:hAnsi="Calibri" w:cs="Calibri"/>
          <w:sz w:val="22"/>
          <w:szCs w:val="22"/>
        </w:rPr>
        <w:t xml:space="preserve">за реализиране дейността </w:t>
      </w:r>
      <w:r w:rsidRPr="00FD60CA">
        <w:rPr>
          <w:rFonts w:ascii="Calibri" w:hAnsi="Calibri" w:cs="Calibri"/>
          <w:sz w:val="22"/>
          <w:szCs w:val="22"/>
        </w:rPr>
        <w:t>на  “</w:t>
      </w:r>
      <w:r w:rsidR="00941C30" w:rsidRPr="00FD60CA">
        <w:rPr>
          <w:rFonts w:ascii="Calibri" w:hAnsi="Calibri" w:cs="Calibri"/>
          <w:sz w:val="22"/>
          <w:szCs w:val="22"/>
        </w:rPr>
        <w:t>ДКЦ V Варна Света Екатерина</w:t>
      </w:r>
      <w:r w:rsidRPr="00FD60CA">
        <w:rPr>
          <w:rFonts w:ascii="Calibri" w:hAnsi="Calibri" w:cs="Calibri"/>
          <w:sz w:val="22"/>
          <w:szCs w:val="22"/>
        </w:rPr>
        <w:t>”</w:t>
      </w:r>
      <w:r w:rsidR="00941C30" w:rsidRPr="00FD60CA">
        <w:rPr>
          <w:rFonts w:ascii="Calibri" w:hAnsi="Calibri" w:cs="Calibri"/>
          <w:sz w:val="22"/>
          <w:szCs w:val="22"/>
        </w:rPr>
        <w:t>Е</w:t>
      </w:r>
      <w:r w:rsidRPr="00FD60CA">
        <w:rPr>
          <w:rFonts w:ascii="Calibri" w:hAnsi="Calibri" w:cs="Calibri"/>
          <w:sz w:val="22"/>
          <w:szCs w:val="22"/>
        </w:rPr>
        <w:t xml:space="preserve"> </w:t>
      </w:r>
      <w:r w:rsidR="00FE1938" w:rsidRPr="00FD60CA">
        <w:rPr>
          <w:rFonts w:ascii="Calibri" w:hAnsi="Calibri" w:cs="Calibri"/>
          <w:sz w:val="22"/>
          <w:szCs w:val="22"/>
        </w:rPr>
        <w:t>ОО</w:t>
      </w:r>
      <w:r w:rsidRPr="00FD60CA">
        <w:rPr>
          <w:rFonts w:ascii="Calibri" w:hAnsi="Calibri" w:cs="Calibri"/>
          <w:sz w:val="22"/>
          <w:szCs w:val="22"/>
        </w:rPr>
        <w:t xml:space="preserve">Д, </w:t>
      </w:r>
      <w:r w:rsidR="0015210B" w:rsidRPr="00FD60CA">
        <w:rPr>
          <w:rFonts w:ascii="Calibri" w:hAnsi="Calibri" w:cs="Calibri"/>
          <w:sz w:val="22"/>
          <w:szCs w:val="22"/>
        </w:rPr>
        <w:t xml:space="preserve"> и </w:t>
      </w:r>
      <w:r w:rsidRPr="00FD60CA">
        <w:rPr>
          <w:rFonts w:ascii="Calibri" w:hAnsi="Calibri" w:cs="Calibri"/>
          <w:sz w:val="22"/>
          <w:szCs w:val="22"/>
        </w:rPr>
        <w:t xml:space="preserve">техния относителен дял в общите </w:t>
      </w:r>
      <w:r w:rsidR="00B41CDC" w:rsidRPr="00FD60CA">
        <w:rPr>
          <w:rFonts w:ascii="Calibri" w:hAnsi="Calibri" w:cs="Calibri"/>
          <w:sz w:val="22"/>
          <w:szCs w:val="22"/>
        </w:rPr>
        <w:t>разходи</w:t>
      </w:r>
      <w:r w:rsidRPr="00FD60CA">
        <w:rPr>
          <w:rFonts w:ascii="Calibri" w:hAnsi="Calibri" w:cs="Calibri"/>
          <w:sz w:val="22"/>
          <w:szCs w:val="22"/>
        </w:rPr>
        <w:t xml:space="preserve"> за</w:t>
      </w:r>
      <w:r w:rsidR="00C54468">
        <w:rPr>
          <w:rFonts w:ascii="Calibri" w:hAnsi="Calibri" w:cs="Calibri"/>
          <w:sz w:val="22"/>
          <w:szCs w:val="22"/>
        </w:rPr>
        <w:t xml:space="preserve"> 1-вото шестмесечие на</w:t>
      </w:r>
      <w:r w:rsidRPr="00FD60CA">
        <w:rPr>
          <w:rFonts w:ascii="Calibri" w:hAnsi="Calibri" w:cs="Calibri"/>
          <w:sz w:val="22"/>
          <w:szCs w:val="22"/>
        </w:rPr>
        <w:t xml:space="preserve"> 201</w:t>
      </w:r>
      <w:r w:rsidR="00C54468">
        <w:rPr>
          <w:rFonts w:ascii="Calibri" w:hAnsi="Calibri" w:cs="Calibri"/>
          <w:sz w:val="22"/>
          <w:szCs w:val="22"/>
        </w:rPr>
        <w:t>7</w:t>
      </w:r>
      <w:r w:rsidRPr="00FD60CA">
        <w:rPr>
          <w:rFonts w:ascii="Calibri" w:hAnsi="Calibri" w:cs="Calibri"/>
          <w:sz w:val="22"/>
          <w:szCs w:val="22"/>
        </w:rPr>
        <w:t xml:space="preserve">г. и изменението спрямо </w:t>
      </w:r>
      <w:r w:rsidR="00C54468">
        <w:rPr>
          <w:rFonts w:ascii="Calibri" w:hAnsi="Calibri" w:cs="Calibri"/>
          <w:sz w:val="22"/>
          <w:szCs w:val="22"/>
        </w:rPr>
        <w:t xml:space="preserve">същия период на </w:t>
      </w:r>
      <w:r w:rsidRPr="00FD60CA">
        <w:rPr>
          <w:rFonts w:ascii="Calibri" w:hAnsi="Calibri" w:cs="Calibri"/>
          <w:sz w:val="22"/>
          <w:szCs w:val="22"/>
        </w:rPr>
        <w:t>201</w:t>
      </w:r>
      <w:r w:rsidR="00C54468">
        <w:rPr>
          <w:rFonts w:ascii="Calibri" w:hAnsi="Calibri" w:cs="Calibri"/>
          <w:sz w:val="22"/>
          <w:szCs w:val="22"/>
        </w:rPr>
        <w:t>6</w:t>
      </w:r>
      <w:r w:rsidRPr="00FD60CA">
        <w:rPr>
          <w:rFonts w:ascii="Calibri" w:hAnsi="Calibri" w:cs="Calibri"/>
          <w:sz w:val="22"/>
          <w:szCs w:val="22"/>
        </w:rPr>
        <w:t>г. са както следва:</w:t>
      </w:r>
    </w:p>
    <w:p w:rsidR="007B0CDF" w:rsidRPr="00FD60CA" w:rsidRDefault="007B0CDF" w:rsidP="007B0CDF">
      <w:pPr>
        <w:pStyle w:val="af2"/>
        <w:ind w:left="180" w:right="180"/>
        <w:rPr>
          <w:rFonts w:ascii="Calibri" w:hAnsi="Calibri"/>
          <w:b/>
          <w:i/>
          <w:color w:val="339966"/>
          <w:sz w:val="24"/>
        </w:rPr>
      </w:pPr>
    </w:p>
    <w:p w:rsidR="00FE1938" w:rsidRPr="00FD60CA" w:rsidRDefault="00FE1938" w:rsidP="007B0CDF">
      <w:pPr>
        <w:pStyle w:val="af2"/>
        <w:ind w:left="180" w:right="180"/>
        <w:rPr>
          <w:rFonts w:ascii="Calibri" w:hAnsi="Calibri"/>
          <w:b/>
          <w:i/>
          <w:color w:val="339966"/>
          <w:sz w:val="24"/>
        </w:rPr>
      </w:pPr>
    </w:p>
    <w:tbl>
      <w:tblPr>
        <w:tblW w:w="9631" w:type="dxa"/>
        <w:tblBorders>
          <w:top w:val="single" w:sz="4" w:space="0" w:color="FFD966"/>
          <w:left w:val="single" w:sz="4" w:space="0" w:color="FFD966"/>
          <w:bottom w:val="single" w:sz="4" w:space="0" w:color="FFD966"/>
          <w:right w:val="single" w:sz="4" w:space="0" w:color="FFD966"/>
          <w:insideH w:val="single" w:sz="4" w:space="0" w:color="FFD966"/>
          <w:insideV w:val="single" w:sz="4" w:space="0" w:color="FFD966"/>
        </w:tblBorders>
        <w:tblLook w:val="04A0" w:firstRow="1" w:lastRow="0" w:firstColumn="1" w:lastColumn="0" w:noHBand="0" w:noVBand="1"/>
      </w:tblPr>
      <w:tblGrid>
        <w:gridCol w:w="5165"/>
        <w:gridCol w:w="1583"/>
        <w:gridCol w:w="1413"/>
        <w:gridCol w:w="1470"/>
      </w:tblGrid>
      <w:tr w:rsidR="00FE1938" w:rsidRPr="00E00159" w:rsidTr="00E00159">
        <w:trPr>
          <w:trHeight w:val="276"/>
        </w:trPr>
        <w:tc>
          <w:tcPr>
            <w:tcW w:w="9631" w:type="dxa"/>
            <w:gridSpan w:val="4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C000"/>
          </w:tcPr>
          <w:p w:rsidR="00FE1938" w:rsidRPr="00E00159" w:rsidRDefault="00FE1938" w:rsidP="00E00159">
            <w:pPr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g-BG"/>
              </w:rPr>
            </w:pPr>
            <w:r w:rsidRPr="00E00159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g-BG"/>
              </w:rPr>
              <w:t>Основни доставчици на</w:t>
            </w:r>
            <w:r w:rsidR="00AC15BC" w:rsidRPr="00E00159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g-BG"/>
              </w:rPr>
              <w:t xml:space="preserve"> </w:t>
            </w:r>
            <w:r w:rsidR="00BC5F61" w:rsidRPr="00E00159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g-BG"/>
              </w:rPr>
              <w:t>"ДКЦ V Варна Света Екатерина."</w:t>
            </w:r>
            <w:r w:rsidR="00AC15BC" w:rsidRPr="00E00159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g-BG"/>
              </w:rPr>
              <w:t xml:space="preserve"> </w:t>
            </w:r>
            <w:r w:rsidR="00BC5F61" w:rsidRPr="00E00159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g-BG"/>
              </w:rPr>
              <w:t>ЕООД</w:t>
            </w:r>
            <w:r w:rsidRPr="00E00159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g-BG"/>
              </w:rPr>
              <w:t>.</w:t>
            </w:r>
          </w:p>
        </w:tc>
      </w:tr>
      <w:tr w:rsidR="00FE1938" w:rsidRPr="00E00159" w:rsidTr="00E00159">
        <w:trPr>
          <w:trHeight w:val="276"/>
        </w:trPr>
        <w:tc>
          <w:tcPr>
            <w:tcW w:w="5165" w:type="dxa"/>
            <w:vMerge w:val="restart"/>
            <w:shd w:val="clear" w:color="auto" w:fill="FFF2CC"/>
            <w:noWrap/>
          </w:tcPr>
          <w:p w:rsidR="00FE1938" w:rsidRPr="00E00159" w:rsidRDefault="00FE1938" w:rsidP="00E00159">
            <w:pPr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bg-BG"/>
              </w:rPr>
            </w:pPr>
            <w:r w:rsidRPr="00E00159">
              <w:rPr>
                <w:rFonts w:eastAsia="Times New Roman" w:cs="Calibri"/>
                <w:b/>
                <w:bCs/>
                <w:sz w:val="20"/>
                <w:szCs w:val="20"/>
                <w:lang w:eastAsia="bg-BG"/>
              </w:rPr>
              <w:t>Наименование</w:t>
            </w:r>
          </w:p>
        </w:tc>
        <w:tc>
          <w:tcPr>
            <w:tcW w:w="4466" w:type="dxa"/>
            <w:gridSpan w:val="3"/>
            <w:shd w:val="clear" w:color="auto" w:fill="FFF2CC"/>
          </w:tcPr>
          <w:p w:rsidR="00FE1938" w:rsidRPr="00E00159" w:rsidRDefault="00FE1938" w:rsidP="00E00159">
            <w:pPr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bg-BG"/>
              </w:rPr>
            </w:pPr>
            <w:r w:rsidRPr="00E00159">
              <w:rPr>
                <w:rFonts w:eastAsia="Times New Roman" w:cs="Calibri"/>
                <w:b/>
                <w:bCs/>
                <w:sz w:val="20"/>
                <w:szCs w:val="20"/>
                <w:lang w:eastAsia="bg-BG"/>
              </w:rPr>
              <w:t>относителен дял</w:t>
            </w:r>
          </w:p>
        </w:tc>
      </w:tr>
      <w:tr w:rsidR="00FE1938" w:rsidRPr="00E00159" w:rsidTr="00E00159">
        <w:trPr>
          <w:trHeight w:val="537"/>
        </w:trPr>
        <w:tc>
          <w:tcPr>
            <w:tcW w:w="5165" w:type="dxa"/>
            <w:vMerge/>
            <w:shd w:val="clear" w:color="auto" w:fill="auto"/>
          </w:tcPr>
          <w:p w:rsidR="00FE1938" w:rsidRPr="00E00159" w:rsidRDefault="00FE1938" w:rsidP="00FE1938">
            <w:pPr>
              <w:rPr>
                <w:rFonts w:eastAsia="Times New Roman" w:cs="Calibri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583" w:type="dxa"/>
            <w:shd w:val="clear" w:color="auto" w:fill="auto"/>
          </w:tcPr>
          <w:p w:rsidR="00FE1938" w:rsidRPr="00E00159" w:rsidRDefault="00FE1938" w:rsidP="00423E28">
            <w:pPr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bg-BG"/>
              </w:rPr>
            </w:pPr>
            <w:r w:rsidRPr="00E00159">
              <w:rPr>
                <w:rFonts w:eastAsia="Times New Roman" w:cs="Calibri"/>
                <w:b/>
                <w:bCs/>
                <w:sz w:val="20"/>
                <w:szCs w:val="20"/>
                <w:lang w:eastAsia="bg-BG"/>
              </w:rPr>
              <w:t>201</w:t>
            </w:r>
            <w:r w:rsidR="00423E28">
              <w:rPr>
                <w:rFonts w:eastAsia="Times New Roman" w:cs="Calibri"/>
                <w:b/>
                <w:bCs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413" w:type="dxa"/>
            <w:shd w:val="clear" w:color="auto" w:fill="auto"/>
          </w:tcPr>
          <w:p w:rsidR="00FE1938" w:rsidRPr="00E00159" w:rsidRDefault="00FE1938" w:rsidP="00423E28">
            <w:pPr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bg-BG"/>
              </w:rPr>
            </w:pPr>
            <w:r w:rsidRPr="00E00159">
              <w:rPr>
                <w:rFonts w:eastAsia="Times New Roman" w:cs="Calibri"/>
                <w:b/>
                <w:bCs/>
                <w:sz w:val="20"/>
                <w:szCs w:val="20"/>
                <w:lang w:eastAsia="bg-BG"/>
              </w:rPr>
              <w:t>201</w:t>
            </w:r>
            <w:r w:rsidR="00423E28">
              <w:rPr>
                <w:rFonts w:eastAsia="Times New Roman" w:cs="Calibri"/>
                <w:b/>
                <w:bCs/>
                <w:sz w:val="20"/>
                <w:szCs w:val="20"/>
                <w:lang w:eastAsia="bg-BG"/>
              </w:rPr>
              <w:t>6</w:t>
            </w:r>
            <w:r w:rsidRPr="00E00159">
              <w:rPr>
                <w:rFonts w:eastAsia="Times New Roman" w:cs="Calibri"/>
                <w:b/>
                <w:bCs/>
                <w:sz w:val="20"/>
                <w:szCs w:val="20"/>
                <w:lang w:eastAsia="bg-BG"/>
              </w:rPr>
              <w:t>г.</w:t>
            </w:r>
          </w:p>
        </w:tc>
        <w:tc>
          <w:tcPr>
            <w:tcW w:w="1470" w:type="dxa"/>
            <w:shd w:val="clear" w:color="auto" w:fill="auto"/>
          </w:tcPr>
          <w:p w:rsidR="00FE1938" w:rsidRPr="00E00159" w:rsidRDefault="00FE1938" w:rsidP="00E00159">
            <w:pPr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bg-BG"/>
              </w:rPr>
            </w:pPr>
            <w:r w:rsidRPr="00E00159">
              <w:rPr>
                <w:rFonts w:eastAsia="Times New Roman" w:cs="Calibri"/>
                <w:b/>
                <w:bCs/>
                <w:sz w:val="20"/>
                <w:szCs w:val="20"/>
                <w:lang w:eastAsia="bg-BG"/>
              </w:rPr>
              <w:t>Изменение %</w:t>
            </w:r>
          </w:p>
        </w:tc>
      </w:tr>
      <w:tr w:rsidR="00FE1938" w:rsidRPr="00E00159" w:rsidTr="00E00159">
        <w:trPr>
          <w:trHeight w:val="276"/>
        </w:trPr>
        <w:tc>
          <w:tcPr>
            <w:tcW w:w="5165" w:type="dxa"/>
            <w:shd w:val="clear" w:color="auto" w:fill="FFF2CC"/>
          </w:tcPr>
          <w:p w:rsidR="00FE1938" w:rsidRPr="00E00159" w:rsidRDefault="00FE1938" w:rsidP="00E00159">
            <w:pPr>
              <w:jc w:val="both"/>
              <w:rPr>
                <w:rFonts w:eastAsia="Times New Roman" w:cs="Calibri"/>
                <w:b/>
                <w:bCs/>
                <w:sz w:val="20"/>
                <w:szCs w:val="20"/>
                <w:lang w:eastAsia="bg-BG"/>
              </w:rPr>
            </w:pPr>
            <w:r w:rsidRPr="00E00159">
              <w:rPr>
                <w:rFonts w:eastAsia="Times New Roman" w:cs="Calibri"/>
                <w:b/>
                <w:bCs/>
                <w:sz w:val="20"/>
                <w:szCs w:val="20"/>
                <w:lang w:eastAsia="bg-BG"/>
              </w:rPr>
              <w:t>суровини</w:t>
            </w:r>
          </w:p>
        </w:tc>
        <w:tc>
          <w:tcPr>
            <w:tcW w:w="1583" w:type="dxa"/>
            <w:shd w:val="clear" w:color="auto" w:fill="FFF2CC"/>
          </w:tcPr>
          <w:p w:rsidR="00FE1938" w:rsidRPr="00E00159" w:rsidRDefault="00FE1938" w:rsidP="00E00159">
            <w:pPr>
              <w:jc w:val="both"/>
              <w:rPr>
                <w:rFonts w:eastAsia="Times New Roman" w:cs="Calibri"/>
                <w:sz w:val="20"/>
                <w:szCs w:val="20"/>
                <w:lang w:eastAsia="bg-BG"/>
              </w:rPr>
            </w:pPr>
            <w:r w:rsidRPr="00E00159">
              <w:rPr>
                <w:rFonts w:eastAsia="Times New Roman" w:cs="Calibri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13" w:type="dxa"/>
            <w:shd w:val="clear" w:color="auto" w:fill="FFF2CC"/>
          </w:tcPr>
          <w:p w:rsidR="00FE1938" w:rsidRPr="00E00159" w:rsidRDefault="00FE1938" w:rsidP="00E00159">
            <w:pPr>
              <w:jc w:val="both"/>
              <w:rPr>
                <w:rFonts w:eastAsia="Times New Roman" w:cs="Calibri"/>
                <w:sz w:val="20"/>
                <w:szCs w:val="20"/>
                <w:lang w:eastAsia="bg-BG"/>
              </w:rPr>
            </w:pPr>
            <w:r w:rsidRPr="00E00159">
              <w:rPr>
                <w:rFonts w:eastAsia="Times New Roman" w:cs="Calibri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70" w:type="dxa"/>
            <w:shd w:val="clear" w:color="auto" w:fill="FFF2CC"/>
          </w:tcPr>
          <w:p w:rsidR="00FE1938" w:rsidRPr="00E00159" w:rsidRDefault="00FE1938" w:rsidP="00E00159">
            <w:pPr>
              <w:jc w:val="both"/>
              <w:rPr>
                <w:rFonts w:eastAsia="Times New Roman" w:cs="Calibri"/>
                <w:sz w:val="20"/>
                <w:szCs w:val="20"/>
                <w:lang w:eastAsia="bg-BG"/>
              </w:rPr>
            </w:pPr>
            <w:r w:rsidRPr="00E00159">
              <w:rPr>
                <w:rFonts w:eastAsia="Times New Roman" w:cs="Calibri"/>
                <w:sz w:val="20"/>
                <w:szCs w:val="20"/>
                <w:lang w:eastAsia="bg-BG"/>
              </w:rPr>
              <w:t> </w:t>
            </w:r>
          </w:p>
        </w:tc>
      </w:tr>
      <w:tr w:rsidR="00FE1938" w:rsidRPr="00E00159" w:rsidTr="00E00159">
        <w:trPr>
          <w:trHeight w:val="276"/>
        </w:trPr>
        <w:tc>
          <w:tcPr>
            <w:tcW w:w="5165" w:type="dxa"/>
            <w:shd w:val="clear" w:color="auto" w:fill="auto"/>
          </w:tcPr>
          <w:p w:rsidR="00FE1938" w:rsidRPr="00E00159" w:rsidRDefault="00FE1938" w:rsidP="00E00159">
            <w:pPr>
              <w:jc w:val="both"/>
              <w:rPr>
                <w:rFonts w:eastAsia="Times New Roman" w:cs="Calibri"/>
                <w:b/>
                <w:bCs/>
                <w:sz w:val="20"/>
                <w:szCs w:val="20"/>
                <w:lang w:eastAsia="bg-BG"/>
              </w:rPr>
            </w:pPr>
            <w:r w:rsidRPr="00E00159">
              <w:rPr>
                <w:rFonts w:eastAsia="Times New Roman" w:cs="Calibri"/>
                <w:b/>
                <w:bCs/>
                <w:sz w:val="20"/>
                <w:szCs w:val="20"/>
                <w:lang w:eastAsia="bg-BG"/>
              </w:rPr>
              <w:t>.....................................................</w:t>
            </w:r>
          </w:p>
        </w:tc>
        <w:tc>
          <w:tcPr>
            <w:tcW w:w="1583" w:type="dxa"/>
            <w:shd w:val="clear" w:color="auto" w:fill="auto"/>
          </w:tcPr>
          <w:p w:rsidR="00FE1938" w:rsidRPr="00E00159" w:rsidRDefault="00FE1938" w:rsidP="00E00159">
            <w:pPr>
              <w:jc w:val="both"/>
              <w:rPr>
                <w:rFonts w:eastAsia="Times New Roman" w:cs="Calibri"/>
                <w:sz w:val="20"/>
                <w:szCs w:val="20"/>
                <w:lang w:eastAsia="bg-BG"/>
              </w:rPr>
            </w:pPr>
            <w:r w:rsidRPr="00E00159">
              <w:rPr>
                <w:rFonts w:eastAsia="Times New Roman" w:cs="Calibri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13" w:type="dxa"/>
            <w:shd w:val="clear" w:color="auto" w:fill="auto"/>
          </w:tcPr>
          <w:p w:rsidR="00FE1938" w:rsidRPr="00E00159" w:rsidRDefault="00FE1938" w:rsidP="00E00159">
            <w:pPr>
              <w:jc w:val="both"/>
              <w:rPr>
                <w:rFonts w:eastAsia="Times New Roman" w:cs="Calibri"/>
                <w:sz w:val="20"/>
                <w:szCs w:val="20"/>
                <w:lang w:eastAsia="bg-BG"/>
              </w:rPr>
            </w:pPr>
            <w:r w:rsidRPr="00E00159">
              <w:rPr>
                <w:rFonts w:eastAsia="Times New Roman" w:cs="Calibri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70" w:type="dxa"/>
            <w:shd w:val="clear" w:color="auto" w:fill="auto"/>
          </w:tcPr>
          <w:p w:rsidR="00FE1938" w:rsidRPr="00E00159" w:rsidRDefault="00FE1938" w:rsidP="00E00159">
            <w:pPr>
              <w:jc w:val="center"/>
              <w:rPr>
                <w:rFonts w:eastAsia="Times New Roman" w:cs="Calibri"/>
                <w:sz w:val="20"/>
                <w:szCs w:val="20"/>
                <w:lang w:eastAsia="bg-BG"/>
              </w:rPr>
            </w:pPr>
          </w:p>
        </w:tc>
      </w:tr>
      <w:tr w:rsidR="00FE1938" w:rsidRPr="00E00159" w:rsidTr="00E00159">
        <w:trPr>
          <w:trHeight w:val="276"/>
        </w:trPr>
        <w:tc>
          <w:tcPr>
            <w:tcW w:w="5165" w:type="dxa"/>
            <w:shd w:val="clear" w:color="auto" w:fill="FFF2CC"/>
          </w:tcPr>
          <w:p w:rsidR="00FE1938" w:rsidRPr="00E00159" w:rsidRDefault="00FE1938" w:rsidP="00E00159">
            <w:pPr>
              <w:jc w:val="both"/>
              <w:rPr>
                <w:rFonts w:eastAsia="Times New Roman" w:cs="Calibri"/>
                <w:b/>
                <w:bCs/>
                <w:sz w:val="20"/>
                <w:szCs w:val="20"/>
                <w:lang w:eastAsia="bg-BG"/>
              </w:rPr>
            </w:pPr>
            <w:r w:rsidRPr="00E00159">
              <w:rPr>
                <w:rFonts w:eastAsia="Times New Roman" w:cs="Calibri"/>
                <w:b/>
                <w:bCs/>
                <w:sz w:val="20"/>
                <w:szCs w:val="20"/>
                <w:lang w:eastAsia="bg-BG"/>
              </w:rPr>
              <w:t>материали</w:t>
            </w:r>
          </w:p>
        </w:tc>
        <w:tc>
          <w:tcPr>
            <w:tcW w:w="1583" w:type="dxa"/>
            <w:shd w:val="clear" w:color="auto" w:fill="FFF2CC"/>
          </w:tcPr>
          <w:p w:rsidR="00FE1938" w:rsidRPr="00E00159" w:rsidRDefault="00FE1938" w:rsidP="00E00159">
            <w:pPr>
              <w:jc w:val="both"/>
              <w:rPr>
                <w:rFonts w:eastAsia="Times New Roman" w:cs="Calibri"/>
                <w:sz w:val="20"/>
                <w:szCs w:val="20"/>
                <w:lang w:eastAsia="bg-BG"/>
              </w:rPr>
            </w:pPr>
            <w:r w:rsidRPr="00E00159">
              <w:rPr>
                <w:rFonts w:eastAsia="Times New Roman" w:cs="Calibri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13" w:type="dxa"/>
            <w:shd w:val="clear" w:color="auto" w:fill="FFF2CC"/>
          </w:tcPr>
          <w:p w:rsidR="00FE1938" w:rsidRPr="00E00159" w:rsidRDefault="00FE1938" w:rsidP="00E00159">
            <w:pPr>
              <w:jc w:val="both"/>
              <w:rPr>
                <w:rFonts w:eastAsia="Times New Roman" w:cs="Calibri"/>
                <w:sz w:val="20"/>
                <w:szCs w:val="20"/>
                <w:lang w:eastAsia="bg-BG"/>
              </w:rPr>
            </w:pPr>
            <w:r w:rsidRPr="00E00159">
              <w:rPr>
                <w:rFonts w:eastAsia="Times New Roman" w:cs="Calibri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70" w:type="dxa"/>
            <w:shd w:val="clear" w:color="auto" w:fill="FFF2CC"/>
          </w:tcPr>
          <w:p w:rsidR="00FE1938" w:rsidRPr="00E00159" w:rsidRDefault="00FE1938" w:rsidP="00E00159">
            <w:pPr>
              <w:jc w:val="center"/>
              <w:rPr>
                <w:rFonts w:eastAsia="Times New Roman" w:cs="Calibri"/>
                <w:sz w:val="20"/>
                <w:szCs w:val="20"/>
                <w:lang w:eastAsia="bg-BG"/>
              </w:rPr>
            </w:pPr>
          </w:p>
        </w:tc>
      </w:tr>
      <w:tr w:rsidR="00987279" w:rsidRPr="00E00159" w:rsidTr="004173AE">
        <w:trPr>
          <w:trHeight w:val="276"/>
        </w:trPr>
        <w:tc>
          <w:tcPr>
            <w:tcW w:w="5165" w:type="dxa"/>
            <w:shd w:val="clear" w:color="auto" w:fill="auto"/>
            <w:noWrap/>
          </w:tcPr>
          <w:p w:rsidR="00987279" w:rsidRPr="00E00159" w:rsidRDefault="00987279">
            <w:pPr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 w:rsidRPr="00E00159">
              <w:rPr>
                <w:rFonts w:cs="Calibri"/>
                <w:b/>
                <w:bCs/>
                <w:sz w:val="20"/>
                <w:szCs w:val="20"/>
              </w:rPr>
              <w:t>Перфект</w:t>
            </w:r>
            <w:proofErr w:type="spellEnd"/>
            <w:r w:rsidRPr="00E00159">
              <w:rPr>
                <w:rFonts w:cs="Calibri"/>
                <w:b/>
                <w:bCs/>
                <w:sz w:val="20"/>
                <w:szCs w:val="20"/>
              </w:rPr>
              <w:t xml:space="preserve"> Медика ООД</w:t>
            </w:r>
          </w:p>
        </w:tc>
        <w:tc>
          <w:tcPr>
            <w:tcW w:w="1583" w:type="dxa"/>
            <w:shd w:val="clear" w:color="auto" w:fill="auto"/>
            <w:noWrap/>
            <w:vAlign w:val="bottom"/>
          </w:tcPr>
          <w:p w:rsidR="00987279" w:rsidRDefault="00987279" w:rsidP="0098727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413" w:type="dxa"/>
            <w:shd w:val="clear" w:color="auto" w:fill="auto"/>
            <w:noWrap/>
            <w:vAlign w:val="bottom"/>
          </w:tcPr>
          <w:p w:rsidR="00987279" w:rsidRDefault="00987279" w:rsidP="0098727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470" w:type="dxa"/>
            <w:shd w:val="clear" w:color="auto" w:fill="auto"/>
          </w:tcPr>
          <w:p w:rsidR="00987279" w:rsidRDefault="00987279" w:rsidP="0098727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100%</w:t>
            </w:r>
          </w:p>
        </w:tc>
      </w:tr>
      <w:tr w:rsidR="00987279" w:rsidRPr="00E00159" w:rsidTr="004173AE">
        <w:trPr>
          <w:trHeight w:val="276"/>
        </w:trPr>
        <w:tc>
          <w:tcPr>
            <w:tcW w:w="5165" w:type="dxa"/>
            <w:shd w:val="clear" w:color="auto" w:fill="FFF2CC"/>
            <w:noWrap/>
          </w:tcPr>
          <w:p w:rsidR="00987279" w:rsidRPr="00E00159" w:rsidRDefault="00987279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E00159">
              <w:rPr>
                <w:rFonts w:cs="Calibri"/>
                <w:b/>
                <w:bCs/>
                <w:sz w:val="20"/>
                <w:szCs w:val="20"/>
              </w:rPr>
              <w:t>Ритъм 4-ТБ ООД</w:t>
            </w:r>
          </w:p>
        </w:tc>
        <w:tc>
          <w:tcPr>
            <w:tcW w:w="1583" w:type="dxa"/>
            <w:shd w:val="clear" w:color="auto" w:fill="FFF2CC"/>
            <w:noWrap/>
            <w:vAlign w:val="bottom"/>
          </w:tcPr>
          <w:p w:rsidR="00987279" w:rsidRDefault="00987279" w:rsidP="0098727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1413" w:type="dxa"/>
            <w:shd w:val="clear" w:color="auto" w:fill="FFF2CC"/>
            <w:noWrap/>
            <w:vAlign w:val="bottom"/>
          </w:tcPr>
          <w:p w:rsidR="00987279" w:rsidRDefault="00987279" w:rsidP="0098727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470" w:type="dxa"/>
            <w:shd w:val="clear" w:color="auto" w:fill="FFF2CC"/>
          </w:tcPr>
          <w:p w:rsidR="00987279" w:rsidRDefault="00987279" w:rsidP="0098727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133%</w:t>
            </w:r>
          </w:p>
        </w:tc>
      </w:tr>
      <w:tr w:rsidR="00FE1938" w:rsidRPr="00E00159" w:rsidTr="00E00159">
        <w:trPr>
          <w:trHeight w:val="276"/>
        </w:trPr>
        <w:tc>
          <w:tcPr>
            <w:tcW w:w="5165" w:type="dxa"/>
            <w:shd w:val="clear" w:color="auto" w:fill="auto"/>
          </w:tcPr>
          <w:p w:rsidR="00FE1938" w:rsidRPr="00E00159" w:rsidRDefault="00FE1938" w:rsidP="00E00159">
            <w:pPr>
              <w:jc w:val="both"/>
              <w:rPr>
                <w:rFonts w:eastAsia="Times New Roman" w:cs="Calibri"/>
                <w:b/>
                <w:bCs/>
                <w:sz w:val="20"/>
                <w:szCs w:val="20"/>
                <w:lang w:eastAsia="bg-BG"/>
              </w:rPr>
            </w:pPr>
            <w:r w:rsidRPr="00E00159">
              <w:rPr>
                <w:rFonts w:eastAsia="Times New Roman" w:cs="Calibri"/>
                <w:b/>
                <w:bCs/>
                <w:sz w:val="20"/>
                <w:szCs w:val="20"/>
                <w:lang w:eastAsia="bg-BG"/>
              </w:rPr>
              <w:t>Общо</w:t>
            </w:r>
          </w:p>
        </w:tc>
        <w:tc>
          <w:tcPr>
            <w:tcW w:w="1583" w:type="dxa"/>
            <w:shd w:val="clear" w:color="auto" w:fill="auto"/>
          </w:tcPr>
          <w:p w:rsidR="00FE1938" w:rsidRPr="00E00159" w:rsidRDefault="00FE1938" w:rsidP="00E00159">
            <w:pPr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bg-BG"/>
              </w:rPr>
            </w:pPr>
            <w:r w:rsidRPr="00E00159">
              <w:rPr>
                <w:rFonts w:eastAsia="Times New Roman" w:cs="Calibri"/>
                <w:b/>
                <w:bCs/>
                <w:sz w:val="20"/>
                <w:szCs w:val="20"/>
                <w:lang w:eastAsia="bg-BG"/>
              </w:rPr>
              <w:t>100%</w:t>
            </w:r>
          </w:p>
        </w:tc>
        <w:tc>
          <w:tcPr>
            <w:tcW w:w="1413" w:type="dxa"/>
            <w:shd w:val="clear" w:color="auto" w:fill="auto"/>
          </w:tcPr>
          <w:p w:rsidR="00FE1938" w:rsidRPr="00E00159" w:rsidRDefault="00FE1938" w:rsidP="00E00159">
            <w:pPr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bg-BG"/>
              </w:rPr>
            </w:pPr>
            <w:r w:rsidRPr="00E00159">
              <w:rPr>
                <w:rFonts w:eastAsia="Times New Roman" w:cs="Calibri"/>
                <w:b/>
                <w:bCs/>
                <w:sz w:val="20"/>
                <w:szCs w:val="20"/>
                <w:lang w:eastAsia="bg-BG"/>
              </w:rPr>
              <w:t>100%</w:t>
            </w:r>
          </w:p>
        </w:tc>
        <w:tc>
          <w:tcPr>
            <w:tcW w:w="1470" w:type="dxa"/>
            <w:shd w:val="clear" w:color="auto" w:fill="auto"/>
          </w:tcPr>
          <w:p w:rsidR="00FE1938" w:rsidRPr="00E00159" w:rsidRDefault="00FE1938" w:rsidP="00E00159">
            <w:pPr>
              <w:jc w:val="both"/>
              <w:rPr>
                <w:rFonts w:eastAsia="Times New Roman" w:cs="Calibri"/>
                <w:sz w:val="20"/>
                <w:szCs w:val="20"/>
                <w:lang w:eastAsia="bg-BG"/>
              </w:rPr>
            </w:pPr>
            <w:r w:rsidRPr="00E00159">
              <w:rPr>
                <w:rFonts w:eastAsia="Times New Roman" w:cs="Calibri"/>
                <w:sz w:val="20"/>
                <w:szCs w:val="20"/>
                <w:lang w:eastAsia="bg-BG"/>
              </w:rPr>
              <w:t> </w:t>
            </w:r>
          </w:p>
        </w:tc>
      </w:tr>
    </w:tbl>
    <w:p w:rsidR="00D44046" w:rsidRPr="00FD60CA" w:rsidRDefault="00D44046" w:rsidP="007B0CDF">
      <w:pPr>
        <w:pStyle w:val="af2"/>
        <w:ind w:left="180" w:right="180"/>
        <w:rPr>
          <w:rFonts w:ascii="Calibri" w:hAnsi="Calibri"/>
          <w:b/>
          <w:i/>
          <w:color w:val="339966"/>
          <w:sz w:val="24"/>
        </w:rPr>
      </w:pPr>
    </w:p>
    <w:p w:rsidR="007B0CDF" w:rsidRPr="00FD60CA" w:rsidRDefault="007B0CDF" w:rsidP="004A0CAD">
      <w:pPr>
        <w:pStyle w:val="af2"/>
        <w:jc w:val="both"/>
        <w:rPr>
          <w:rFonts w:ascii="Calibri" w:hAnsi="Calibri" w:cs="Calibri"/>
          <w:sz w:val="22"/>
          <w:szCs w:val="22"/>
        </w:rPr>
      </w:pPr>
      <w:r w:rsidRPr="00FD60CA">
        <w:rPr>
          <w:rFonts w:ascii="Calibri" w:hAnsi="Calibri" w:cs="Calibri"/>
          <w:sz w:val="22"/>
          <w:szCs w:val="22"/>
        </w:rPr>
        <w:t>Видно от таблицата основните доставчици на  “</w:t>
      </w:r>
      <w:r w:rsidR="00941C30" w:rsidRPr="00FD60CA">
        <w:rPr>
          <w:rFonts w:ascii="Calibri" w:hAnsi="Calibri" w:cs="Calibri"/>
          <w:sz w:val="22"/>
          <w:szCs w:val="22"/>
        </w:rPr>
        <w:t>ДКЦ V Варна Света Екатерина</w:t>
      </w:r>
      <w:r w:rsidR="00AC15BC" w:rsidRPr="00FD60CA">
        <w:rPr>
          <w:rFonts w:ascii="Calibri" w:hAnsi="Calibri" w:cs="Calibri"/>
          <w:sz w:val="22"/>
          <w:szCs w:val="22"/>
        </w:rPr>
        <w:t>“ ЕООД</w:t>
      </w:r>
      <w:r w:rsidRPr="00FD60CA">
        <w:rPr>
          <w:rFonts w:ascii="Calibri" w:hAnsi="Calibri" w:cs="Calibri"/>
          <w:sz w:val="22"/>
          <w:szCs w:val="22"/>
        </w:rPr>
        <w:t xml:space="preserve">, чийто относителен дял </w:t>
      </w:r>
      <w:proofErr w:type="spellStart"/>
      <w:r w:rsidRPr="00FD60CA">
        <w:rPr>
          <w:rFonts w:ascii="Calibri" w:hAnsi="Calibri" w:cs="Calibri"/>
          <w:sz w:val="22"/>
          <w:szCs w:val="22"/>
        </w:rPr>
        <w:t>надхърля</w:t>
      </w:r>
      <w:proofErr w:type="spellEnd"/>
      <w:r w:rsidRPr="00FD60CA">
        <w:rPr>
          <w:rFonts w:ascii="Calibri" w:hAnsi="Calibri" w:cs="Calibri"/>
          <w:sz w:val="22"/>
          <w:szCs w:val="22"/>
        </w:rPr>
        <w:t xml:space="preserve"> 10% от разходите за суровини</w:t>
      </w:r>
      <w:r w:rsidR="00B41CDC" w:rsidRPr="00FD60CA">
        <w:rPr>
          <w:rFonts w:ascii="Calibri" w:hAnsi="Calibri" w:cs="Calibri"/>
          <w:sz w:val="22"/>
          <w:szCs w:val="22"/>
        </w:rPr>
        <w:t xml:space="preserve"> и</w:t>
      </w:r>
      <w:r w:rsidRPr="00FD60CA">
        <w:rPr>
          <w:rFonts w:ascii="Calibri" w:hAnsi="Calibri" w:cs="Calibri"/>
          <w:sz w:val="22"/>
          <w:szCs w:val="22"/>
        </w:rPr>
        <w:t xml:space="preserve">  материали както следва:</w:t>
      </w:r>
    </w:p>
    <w:p w:rsidR="00FE1938" w:rsidRPr="00FD60CA" w:rsidRDefault="00FE1938" w:rsidP="004A0CAD">
      <w:pPr>
        <w:pStyle w:val="af2"/>
        <w:jc w:val="both"/>
        <w:rPr>
          <w:rFonts w:ascii="Calibri" w:hAnsi="Calibri" w:cs="Calibri"/>
          <w:sz w:val="22"/>
          <w:szCs w:val="22"/>
        </w:rPr>
      </w:pPr>
    </w:p>
    <w:tbl>
      <w:tblPr>
        <w:tblW w:w="9639" w:type="dxa"/>
        <w:tblBorders>
          <w:top w:val="single" w:sz="4" w:space="0" w:color="FFD966"/>
          <w:left w:val="single" w:sz="4" w:space="0" w:color="FFD966"/>
          <w:bottom w:val="single" w:sz="4" w:space="0" w:color="FFD966"/>
          <w:right w:val="single" w:sz="4" w:space="0" w:color="FFD966"/>
          <w:insideH w:val="single" w:sz="4" w:space="0" w:color="FFD966"/>
          <w:insideV w:val="single" w:sz="4" w:space="0" w:color="FFD966"/>
        </w:tblBorders>
        <w:tblLook w:val="04A0" w:firstRow="1" w:lastRow="0" w:firstColumn="1" w:lastColumn="0" w:noHBand="0" w:noVBand="1"/>
      </w:tblPr>
      <w:tblGrid>
        <w:gridCol w:w="4397"/>
        <w:gridCol w:w="1355"/>
        <w:gridCol w:w="1203"/>
        <w:gridCol w:w="1296"/>
        <w:gridCol w:w="1388"/>
      </w:tblGrid>
      <w:tr w:rsidR="00FE1938" w:rsidRPr="00E00159" w:rsidTr="00E00159">
        <w:trPr>
          <w:trHeight w:val="615"/>
        </w:trPr>
        <w:tc>
          <w:tcPr>
            <w:tcW w:w="9639" w:type="dxa"/>
            <w:gridSpan w:val="5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C000"/>
          </w:tcPr>
          <w:p w:rsidR="00FE1938" w:rsidRPr="00E00159" w:rsidRDefault="00FE1938" w:rsidP="00E00159">
            <w:pPr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g-BG"/>
              </w:rPr>
            </w:pPr>
            <w:r w:rsidRPr="00E00159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g-BG"/>
              </w:rPr>
              <w:lastRenderedPageBreak/>
              <w:t xml:space="preserve">Основни доставчици на </w:t>
            </w:r>
            <w:r w:rsidR="00BC5F61" w:rsidRPr="00E00159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g-BG"/>
              </w:rPr>
              <w:t>"ДКЦ V Варна Света Екатерина."</w:t>
            </w:r>
            <w:r w:rsidR="00AC15BC" w:rsidRPr="00E00159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g-BG"/>
              </w:rPr>
              <w:t xml:space="preserve"> </w:t>
            </w:r>
            <w:r w:rsidR="00BC5F61" w:rsidRPr="00E00159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g-BG"/>
              </w:rPr>
              <w:t xml:space="preserve">ЕООД </w:t>
            </w:r>
            <w:r w:rsidRPr="00E00159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g-BG"/>
              </w:rPr>
              <w:t xml:space="preserve">с относителен дял над 10% от разходите за суровини/ материали </w:t>
            </w:r>
          </w:p>
        </w:tc>
      </w:tr>
      <w:tr w:rsidR="00FE1938" w:rsidRPr="00E00159" w:rsidTr="00E00159">
        <w:trPr>
          <w:trHeight w:val="1061"/>
        </w:trPr>
        <w:tc>
          <w:tcPr>
            <w:tcW w:w="4397" w:type="dxa"/>
            <w:shd w:val="clear" w:color="auto" w:fill="FFF2CC"/>
            <w:noWrap/>
          </w:tcPr>
          <w:p w:rsidR="00FE1938" w:rsidRPr="00E00159" w:rsidRDefault="00FE1938" w:rsidP="00E00159">
            <w:pPr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bg-BG"/>
              </w:rPr>
            </w:pPr>
            <w:r w:rsidRPr="00E00159">
              <w:rPr>
                <w:rFonts w:eastAsia="Times New Roman" w:cs="Calibri"/>
                <w:b/>
                <w:bCs/>
                <w:sz w:val="20"/>
                <w:szCs w:val="20"/>
                <w:lang w:eastAsia="bg-BG"/>
              </w:rPr>
              <w:t>Наименование</w:t>
            </w:r>
          </w:p>
        </w:tc>
        <w:tc>
          <w:tcPr>
            <w:tcW w:w="1355" w:type="dxa"/>
            <w:shd w:val="clear" w:color="auto" w:fill="FFF2CC"/>
          </w:tcPr>
          <w:p w:rsidR="00FE1938" w:rsidRPr="00E00159" w:rsidRDefault="00FE1938" w:rsidP="00E00159">
            <w:pPr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bg-BG"/>
              </w:rPr>
            </w:pPr>
            <w:r w:rsidRPr="00E00159">
              <w:rPr>
                <w:rFonts w:eastAsia="Times New Roman" w:cs="Calibri"/>
                <w:b/>
                <w:bCs/>
                <w:sz w:val="20"/>
                <w:szCs w:val="20"/>
                <w:lang w:eastAsia="bg-BG"/>
              </w:rPr>
              <w:t>относителен дял %</w:t>
            </w:r>
          </w:p>
        </w:tc>
        <w:tc>
          <w:tcPr>
            <w:tcW w:w="1203" w:type="dxa"/>
            <w:shd w:val="clear" w:color="auto" w:fill="FFF2CC"/>
          </w:tcPr>
          <w:p w:rsidR="00FE1938" w:rsidRPr="00E00159" w:rsidRDefault="00FE1938" w:rsidP="00E00159">
            <w:pPr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bg-BG"/>
              </w:rPr>
            </w:pPr>
            <w:r w:rsidRPr="00E00159">
              <w:rPr>
                <w:rFonts w:eastAsia="Times New Roman" w:cs="Calibri"/>
                <w:b/>
                <w:bCs/>
                <w:sz w:val="20"/>
                <w:szCs w:val="20"/>
                <w:lang w:eastAsia="bg-BG"/>
              </w:rPr>
              <w:t>ЕИК</w:t>
            </w:r>
          </w:p>
        </w:tc>
        <w:tc>
          <w:tcPr>
            <w:tcW w:w="1296" w:type="dxa"/>
            <w:shd w:val="clear" w:color="auto" w:fill="FFF2CC"/>
          </w:tcPr>
          <w:p w:rsidR="00FE1938" w:rsidRPr="00E00159" w:rsidRDefault="00FE1938" w:rsidP="00E00159">
            <w:pPr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bg-BG"/>
              </w:rPr>
            </w:pPr>
            <w:r w:rsidRPr="00E00159">
              <w:rPr>
                <w:rFonts w:eastAsia="Times New Roman" w:cs="Calibri"/>
                <w:b/>
                <w:bCs/>
                <w:sz w:val="20"/>
                <w:szCs w:val="20"/>
                <w:lang w:eastAsia="bg-BG"/>
              </w:rPr>
              <w:t>седалище и адрес на управление</w:t>
            </w:r>
          </w:p>
        </w:tc>
        <w:tc>
          <w:tcPr>
            <w:tcW w:w="1388" w:type="dxa"/>
            <w:shd w:val="clear" w:color="auto" w:fill="FFF2CC"/>
          </w:tcPr>
          <w:p w:rsidR="00FE1938" w:rsidRPr="00E00159" w:rsidRDefault="00FE1938" w:rsidP="00E00159">
            <w:pPr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bg-BG"/>
              </w:rPr>
            </w:pPr>
            <w:r w:rsidRPr="00E00159">
              <w:rPr>
                <w:rFonts w:eastAsia="Times New Roman" w:cs="Calibri"/>
                <w:b/>
                <w:bCs/>
                <w:sz w:val="20"/>
                <w:szCs w:val="20"/>
                <w:lang w:eastAsia="bg-BG"/>
              </w:rPr>
              <w:t xml:space="preserve">връзка / </w:t>
            </w:r>
            <w:proofErr w:type="spellStart"/>
            <w:r w:rsidRPr="00E00159">
              <w:rPr>
                <w:rFonts w:eastAsia="Times New Roman" w:cs="Calibri"/>
                <w:b/>
                <w:bCs/>
                <w:sz w:val="20"/>
                <w:szCs w:val="20"/>
                <w:lang w:eastAsia="bg-BG"/>
              </w:rPr>
              <w:t>взаимоотно-шения</w:t>
            </w:r>
            <w:proofErr w:type="spellEnd"/>
            <w:r w:rsidRPr="00E00159">
              <w:rPr>
                <w:rFonts w:eastAsia="Times New Roman" w:cs="Calibri"/>
                <w:b/>
                <w:bCs/>
                <w:sz w:val="20"/>
                <w:szCs w:val="20"/>
                <w:lang w:eastAsia="bg-BG"/>
              </w:rPr>
              <w:t xml:space="preserve"> с дружеството</w:t>
            </w:r>
          </w:p>
        </w:tc>
      </w:tr>
      <w:tr w:rsidR="00A73D1C" w:rsidRPr="00E00159" w:rsidTr="00E00159">
        <w:trPr>
          <w:trHeight w:val="276"/>
        </w:trPr>
        <w:tc>
          <w:tcPr>
            <w:tcW w:w="4397" w:type="dxa"/>
            <w:shd w:val="clear" w:color="auto" w:fill="auto"/>
          </w:tcPr>
          <w:p w:rsidR="00A73D1C" w:rsidRPr="00E00159" w:rsidRDefault="00A73D1C" w:rsidP="00E00159">
            <w:pPr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 w:rsidRPr="00E00159">
              <w:rPr>
                <w:rFonts w:cs="Calibri"/>
                <w:b/>
                <w:bCs/>
                <w:sz w:val="20"/>
                <w:szCs w:val="20"/>
              </w:rPr>
              <w:t>Перфект</w:t>
            </w:r>
            <w:proofErr w:type="spellEnd"/>
            <w:r w:rsidRPr="00E00159">
              <w:rPr>
                <w:rFonts w:cs="Calibri"/>
                <w:b/>
                <w:bCs/>
                <w:sz w:val="20"/>
                <w:szCs w:val="20"/>
              </w:rPr>
              <w:t xml:space="preserve"> Медика ООД</w:t>
            </w:r>
          </w:p>
        </w:tc>
        <w:tc>
          <w:tcPr>
            <w:tcW w:w="1355" w:type="dxa"/>
            <w:shd w:val="clear" w:color="auto" w:fill="auto"/>
          </w:tcPr>
          <w:p w:rsidR="00A73D1C" w:rsidRPr="00E00159" w:rsidRDefault="00A73D1C" w:rsidP="00E00159">
            <w:pPr>
              <w:jc w:val="center"/>
              <w:rPr>
                <w:rFonts w:cs="Calibri"/>
                <w:sz w:val="20"/>
                <w:szCs w:val="20"/>
              </w:rPr>
            </w:pPr>
            <w:r w:rsidRPr="00E00159">
              <w:rPr>
                <w:rFonts w:cs="Calibri"/>
                <w:sz w:val="20"/>
                <w:szCs w:val="20"/>
              </w:rPr>
              <w:t>19%</w:t>
            </w:r>
          </w:p>
        </w:tc>
        <w:tc>
          <w:tcPr>
            <w:tcW w:w="1203" w:type="dxa"/>
            <w:shd w:val="clear" w:color="auto" w:fill="auto"/>
          </w:tcPr>
          <w:p w:rsidR="00A73D1C" w:rsidRPr="00E00159" w:rsidRDefault="00A73D1C" w:rsidP="00E00159">
            <w:pPr>
              <w:jc w:val="both"/>
              <w:rPr>
                <w:rFonts w:cs="Calibri"/>
                <w:sz w:val="20"/>
                <w:szCs w:val="20"/>
              </w:rPr>
            </w:pPr>
            <w:r w:rsidRPr="00E00159">
              <w:rPr>
                <w:rFonts w:cs="Calibri"/>
                <w:sz w:val="20"/>
                <w:szCs w:val="20"/>
              </w:rPr>
              <w:t>833101609</w:t>
            </w:r>
          </w:p>
        </w:tc>
        <w:tc>
          <w:tcPr>
            <w:tcW w:w="1296" w:type="dxa"/>
            <w:shd w:val="clear" w:color="auto" w:fill="auto"/>
          </w:tcPr>
          <w:p w:rsidR="00A73D1C" w:rsidRPr="00E00159" w:rsidRDefault="00A73D1C" w:rsidP="00E00159">
            <w:pPr>
              <w:jc w:val="center"/>
              <w:rPr>
                <w:rFonts w:cs="Calibri"/>
                <w:sz w:val="20"/>
                <w:szCs w:val="20"/>
              </w:rPr>
            </w:pPr>
            <w:r w:rsidRPr="00E00159">
              <w:rPr>
                <w:rFonts w:cs="Calibri"/>
                <w:sz w:val="20"/>
                <w:szCs w:val="20"/>
              </w:rPr>
              <w:t>Стара Загора</w:t>
            </w:r>
          </w:p>
        </w:tc>
        <w:tc>
          <w:tcPr>
            <w:tcW w:w="1388" w:type="dxa"/>
            <w:shd w:val="clear" w:color="auto" w:fill="auto"/>
          </w:tcPr>
          <w:p w:rsidR="00A73D1C" w:rsidRPr="00E00159" w:rsidRDefault="00A73D1C" w:rsidP="00E00159">
            <w:pPr>
              <w:jc w:val="center"/>
              <w:rPr>
                <w:rFonts w:cs="Calibri"/>
                <w:sz w:val="20"/>
                <w:szCs w:val="20"/>
              </w:rPr>
            </w:pPr>
            <w:r w:rsidRPr="00E00159">
              <w:rPr>
                <w:rFonts w:cs="Calibri"/>
                <w:sz w:val="20"/>
                <w:szCs w:val="20"/>
              </w:rPr>
              <w:t>договор</w:t>
            </w:r>
          </w:p>
        </w:tc>
      </w:tr>
      <w:tr w:rsidR="00A73D1C" w:rsidRPr="00E00159" w:rsidTr="00E00159">
        <w:trPr>
          <w:trHeight w:val="276"/>
        </w:trPr>
        <w:tc>
          <w:tcPr>
            <w:tcW w:w="4397" w:type="dxa"/>
            <w:shd w:val="clear" w:color="auto" w:fill="FFF2CC"/>
          </w:tcPr>
          <w:p w:rsidR="00A73D1C" w:rsidRPr="00E00159" w:rsidRDefault="00A73D1C" w:rsidP="00E00159">
            <w:pPr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E00159">
              <w:rPr>
                <w:rFonts w:cs="Calibri"/>
                <w:b/>
                <w:bCs/>
                <w:sz w:val="20"/>
                <w:szCs w:val="20"/>
              </w:rPr>
              <w:t>Ритъм 4-ТБ ООД</w:t>
            </w:r>
          </w:p>
        </w:tc>
        <w:tc>
          <w:tcPr>
            <w:tcW w:w="1355" w:type="dxa"/>
            <w:shd w:val="clear" w:color="auto" w:fill="FFF2CC"/>
          </w:tcPr>
          <w:p w:rsidR="00A73D1C" w:rsidRPr="00E00159" w:rsidRDefault="00A73D1C" w:rsidP="00E00159">
            <w:pPr>
              <w:jc w:val="center"/>
              <w:rPr>
                <w:rFonts w:cs="Calibri"/>
                <w:sz w:val="20"/>
                <w:szCs w:val="20"/>
              </w:rPr>
            </w:pPr>
            <w:r w:rsidRPr="00E00159">
              <w:rPr>
                <w:rFonts w:cs="Calibri"/>
                <w:sz w:val="20"/>
                <w:szCs w:val="20"/>
              </w:rPr>
              <w:t>18%</w:t>
            </w:r>
          </w:p>
        </w:tc>
        <w:tc>
          <w:tcPr>
            <w:tcW w:w="1203" w:type="dxa"/>
            <w:shd w:val="clear" w:color="auto" w:fill="FFF2CC"/>
          </w:tcPr>
          <w:p w:rsidR="00A73D1C" w:rsidRPr="00E00159" w:rsidRDefault="00A73D1C" w:rsidP="00E00159">
            <w:pPr>
              <w:jc w:val="both"/>
              <w:rPr>
                <w:rFonts w:cs="Calibri"/>
                <w:sz w:val="20"/>
                <w:szCs w:val="20"/>
              </w:rPr>
            </w:pPr>
            <w:r w:rsidRPr="00E00159">
              <w:rPr>
                <w:rFonts w:cs="Calibri"/>
                <w:sz w:val="20"/>
                <w:szCs w:val="20"/>
              </w:rPr>
              <w:t>123655865</w:t>
            </w:r>
          </w:p>
        </w:tc>
        <w:tc>
          <w:tcPr>
            <w:tcW w:w="1296" w:type="dxa"/>
            <w:shd w:val="clear" w:color="auto" w:fill="FFF2CC"/>
          </w:tcPr>
          <w:p w:rsidR="00A73D1C" w:rsidRPr="00E00159" w:rsidRDefault="00A73D1C" w:rsidP="00E00159">
            <w:pPr>
              <w:jc w:val="center"/>
              <w:rPr>
                <w:rFonts w:cs="Calibri"/>
                <w:sz w:val="20"/>
                <w:szCs w:val="20"/>
              </w:rPr>
            </w:pPr>
            <w:r w:rsidRPr="00E00159">
              <w:rPr>
                <w:rFonts w:cs="Calibri"/>
                <w:sz w:val="20"/>
                <w:szCs w:val="20"/>
              </w:rPr>
              <w:t>Стара Загора</w:t>
            </w:r>
          </w:p>
        </w:tc>
        <w:tc>
          <w:tcPr>
            <w:tcW w:w="1388" w:type="dxa"/>
            <w:shd w:val="clear" w:color="auto" w:fill="FFF2CC"/>
          </w:tcPr>
          <w:p w:rsidR="00A73D1C" w:rsidRPr="00E00159" w:rsidRDefault="00A73D1C" w:rsidP="00E00159">
            <w:pPr>
              <w:jc w:val="center"/>
              <w:rPr>
                <w:rFonts w:cs="Calibri"/>
                <w:sz w:val="20"/>
                <w:szCs w:val="20"/>
              </w:rPr>
            </w:pPr>
            <w:r w:rsidRPr="00E00159">
              <w:rPr>
                <w:rFonts w:cs="Calibri"/>
                <w:sz w:val="20"/>
                <w:szCs w:val="20"/>
              </w:rPr>
              <w:t>договор</w:t>
            </w:r>
          </w:p>
        </w:tc>
      </w:tr>
    </w:tbl>
    <w:p w:rsidR="007B0CDF" w:rsidRPr="00FD60CA" w:rsidRDefault="007B0CDF" w:rsidP="001F2D99">
      <w:pPr>
        <w:pStyle w:val="af2"/>
        <w:ind w:left="180" w:right="180"/>
        <w:rPr>
          <w:rFonts w:ascii="Calibri" w:hAnsi="Calibri"/>
          <w:b/>
          <w:i/>
          <w:color w:val="339966"/>
          <w:sz w:val="24"/>
        </w:rPr>
      </w:pPr>
    </w:p>
    <w:p w:rsidR="001B0DDE" w:rsidRPr="006E085E" w:rsidRDefault="001B0DDE" w:rsidP="002228B1">
      <w:pPr>
        <w:pStyle w:val="a3"/>
        <w:numPr>
          <w:ilvl w:val="0"/>
          <w:numId w:val="19"/>
        </w:numPr>
        <w:autoSpaceDE w:val="0"/>
        <w:autoSpaceDN w:val="0"/>
        <w:adjustRightInd w:val="0"/>
        <w:ind w:left="426" w:hanging="426"/>
        <w:jc w:val="both"/>
        <w:rPr>
          <w:rFonts w:cs="Calibri"/>
          <w:b/>
          <w:bCs/>
          <w:color w:val="E36C0A"/>
          <w:sz w:val="24"/>
          <w:szCs w:val="24"/>
          <w:lang w:val="bg-BG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E085E">
        <w:rPr>
          <w:rFonts w:cs="Calibri"/>
          <w:b/>
          <w:bCs/>
          <w:color w:val="E36C0A"/>
          <w:sz w:val="24"/>
          <w:szCs w:val="24"/>
          <w:lang w:val="bg-BG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РИСКОВЕ, ПРЕД КОИТО Е ИЗПРАВЕНО ДРУЖЕСТВОТО</w:t>
      </w:r>
    </w:p>
    <w:p w:rsidR="001B0DDE" w:rsidRPr="00FD60CA" w:rsidRDefault="001B0DDE" w:rsidP="001B0DDE">
      <w:pPr>
        <w:pStyle w:val="af2"/>
        <w:rPr>
          <w:rFonts w:ascii="Calibri" w:hAnsi="Calibri"/>
          <w:sz w:val="22"/>
          <w:szCs w:val="22"/>
        </w:rPr>
      </w:pPr>
    </w:p>
    <w:p w:rsidR="001B0DDE" w:rsidRPr="00FD60CA" w:rsidRDefault="001B0DDE" w:rsidP="001B0DDE">
      <w:pPr>
        <w:pStyle w:val="af2"/>
        <w:jc w:val="both"/>
        <w:rPr>
          <w:rFonts w:ascii="Calibri" w:hAnsi="Calibri"/>
          <w:sz w:val="22"/>
          <w:szCs w:val="22"/>
        </w:rPr>
      </w:pPr>
      <w:r w:rsidRPr="00FD60CA">
        <w:rPr>
          <w:rFonts w:ascii="Calibri" w:hAnsi="Calibri"/>
          <w:sz w:val="22"/>
          <w:szCs w:val="22"/>
        </w:rPr>
        <w:t xml:space="preserve">При осъществяване на дейността си </w:t>
      </w:r>
      <w:r w:rsidRPr="00FD60CA">
        <w:rPr>
          <w:rFonts w:ascii="Calibri" w:hAnsi="Calibri" w:cs="Calibri"/>
          <w:sz w:val="22"/>
          <w:szCs w:val="22"/>
        </w:rPr>
        <w:t>“</w:t>
      </w:r>
      <w:r w:rsidR="004A436B" w:rsidRPr="00FD60CA">
        <w:rPr>
          <w:rFonts w:ascii="Calibri" w:hAnsi="Calibri" w:cs="Calibri"/>
          <w:sz w:val="22"/>
          <w:szCs w:val="22"/>
        </w:rPr>
        <w:t>ДКЦ V Варна</w:t>
      </w:r>
      <w:r w:rsidR="00AC15BC" w:rsidRPr="00FD60CA">
        <w:rPr>
          <w:rFonts w:ascii="Calibri" w:hAnsi="Calibri" w:cs="Calibri"/>
          <w:sz w:val="22"/>
          <w:szCs w:val="22"/>
        </w:rPr>
        <w:t xml:space="preserve"> -</w:t>
      </w:r>
      <w:r w:rsidR="004A436B" w:rsidRPr="00FD60CA">
        <w:rPr>
          <w:rFonts w:ascii="Calibri" w:hAnsi="Calibri" w:cs="Calibri"/>
          <w:sz w:val="22"/>
          <w:szCs w:val="22"/>
        </w:rPr>
        <w:t xml:space="preserve"> Света Екатерина</w:t>
      </w:r>
      <w:r w:rsidRPr="00FD60CA">
        <w:rPr>
          <w:rFonts w:ascii="Calibri" w:hAnsi="Calibri" w:cs="Calibri"/>
          <w:sz w:val="22"/>
          <w:szCs w:val="22"/>
        </w:rPr>
        <w:t>”</w:t>
      </w:r>
      <w:r w:rsidR="00AC15BC" w:rsidRPr="00FD60CA">
        <w:rPr>
          <w:rFonts w:ascii="Calibri" w:hAnsi="Calibri" w:cs="Calibri"/>
          <w:sz w:val="22"/>
          <w:szCs w:val="22"/>
        </w:rPr>
        <w:t xml:space="preserve"> </w:t>
      </w:r>
      <w:r w:rsidR="004A436B" w:rsidRPr="00FD60CA">
        <w:rPr>
          <w:rFonts w:ascii="Calibri" w:hAnsi="Calibri" w:cs="Calibri"/>
          <w:sz w:val="22"/>
          <w:szCs w:val="22"/>
        </w:rPr>
        <w:t>Е</w:t>
      </w:r>
      <w:r w:rsidR="00FE1938" w:rsidRPr="00FD60CA">
        <w:rPr>
          <w:rFonts w:ascii="Calibri" w:hAnsi="Calibri" w:cs="Calibri"/>
          <w:sz w:val="22"/>
          <w:szCs w:val="22"/>
        </w:rPr>
        <w:t xml:space="preserve">ООД </w:t>
      </w:r>
      <w:r w:rsidRPr="00FD60CA">
        <w:rPr>
          <w:rFonts w:ascii="Calibri" w:hAnsi="Calibri"/>
          <w:sz w:val="22"/>
          <w:szCs w:val="22"/>
        </w:rPr>
        <w:t>е изложено на определени рискове, които оказват въздействие върху неговите резултати.</w:t>
      </w:r>
    </w:p>
    <w:p w:rsidR="001B0DDE" w:rsidRPr="00FD60CA" w:rsidRDefault="001B0DDE" w:rsidP="001B0DDE">
      <w:pPr>
        <w:pStyle w:val="af2"/>
        <w:jc w:val="both"/>
        <w:rPr>
          <w:rFonts w:ascii="Calibri" w:hAnsi="Calibri"/>
          <w:sz w:val="22"/>
          <w:szCs w:val="22"/>
        </w:rPr>
      </w:pPr>
    </w:p>
    <w:p w:rsidR="001B0DDE" w:rsidRPr="00FD60CA" w:rsidRDefault="001B0DDE" w:rsidP="002228B1">
      <w:pPr>
        <w:pStyle w:val="af2"/>
        <w:numPr>
          <w:ilvl w:val="0"/>
          <w:numId w:val="20"/>
        </w:numPr>
        <w:jc w:val="both"/>
        <w:rPr>
          <w:rFonts w:ascii="Calibri" w:hAnsi="Calibri"/>
          <w:b/>
          <w:color w:val="E36C0A"/>
          <w:sz w:val="22"/>
          <w:szCs w:val="22"/>
          <w:u w:val="single"/>
        </w:rPr>
      </w:pPr>
      <w:r w:rsidRPr="00FD60CA">
        <w:rPr>
          <w:rFonts w:ascii="Calibri" w:hAnsi="Calibri"/>
          <w:b/>
          <w:color w:val="E36C0A"/>
          <w:sz w:val="22"/>
          <w:szCs w:val="22"/>
          <w:u w:val="single"/>
        </w:rPr>
        <w:t>Систематични рискове:</w:t>
      </w:r>
    </w:p>
    <w:p w:rsidR="001B0DDE" w:rsidRPr="00FD60CA" w:rsidRDefault="001B0DDE" w:rsidP="001B0DDE">
      <w:pPr>
        <w:tabs>
          <w:tab w:val="left" w:pos="1680"/>
        </w:tabs>
        <w:jc w:val="both"/>
        <w:rPr>
          <w:b/>
        </w:rPr>
      </w:pPr>
      <w:r w:rsidRPr="00FD60CA">
        <w:tab/>
      </w:r>
    </w:p>
    <w:p w:rsidR="001B0DDE" w:rsidRPr="00FD60CA" w:rsidRDefault="001B0DDE" w:rsidP="002228B1">
      <w:pPr>
        <w:numPr>
          <w:ilvl w:val="0"/>
          <w:numId w:val="22"/>
        </w:numPr>
        <w:tabs>
          <w:tab w:val="left" w:pos="426"/>
        </w:tabs>
        <w:ind w:hanging="4973"/>
        <w:jc w:val="both"/>
        <w:rPr>
          <w:b/>
          <w:color w:val="E36C0A"/>
        </w:rPr>
      </w:pPr>
      <w:r w:rsidRPr="00FD60CA">
        <w:rPr>
          <w:b/>
          <w:color w:val="E36C0A"/>
        </w:rPr>
        <w:t>Политически риск:</w:t>
      </w:r>
    </w:p>
    <w:p w:rsidR="001B0DDE" w:rsidRPr="00FD60CA" w:rsidRDefault="001B0DDE" w:rsidP="001B0DDE">
      <w:pPr>
        <w:jc w:val="both"/>
        <w:rPr>
          <w:b/>
        </w:rPr>
      </w:pPr>
    </w:p>
    <w:p w:rsidR="00B41CDC" w:rsidRPr="00FD60CA" w:rsidRDefault="00B41CDC" w:rsidP="00B41CDC">
      <w:pPr>
        <w:pStyle w:val="af6"/>
        <w:ind w:left="0"/>
        <w:jc w:val="both"/>
      </w:pPr>
      <w:r w:rsidRPr="00FD60CA">
        <w:t>Политическият риск отразява влиянието на политическите процеси в страната, които от своя страна влияят върху възвръщаемостта на инвестициите. Определящ фактор за дейността на даден отрасъл и респективно дейността на фирмата е формулираната от правителството дългосрочна икономическа програма, както и волята да се осъществяват набелязаните приоритетни стъпки. Степента на политическия риск се асоциира с вероятността за промени в неблагоприятна посока на водената от правителството икономическа политика или в по-неблагоприятния случай - смяна на правителството и като следствие от това с опасността от негативни промени в инвестиционния климат.</w:t>
      </w:r>
      <w:r w:rsidR="0015210B" w:rsidRPr="00FD60CA">
        <w:t xml:space="preserve"> Политически риск е и смяна в модела на финансиране на системата на здравеопазване и  работа на ЛЗ в </w:t>
      </w:r>
      <w:proofErr w:type="spellStart"/>
      <w:r w:rsidR="0015210B" w:rsidRPr="00FD60CA">
        <w:t>рестриктивен</w:t>
      </w:r>
      <w:proofErr w:type="spellEnd"/>
      <w:r w:rsidR="0015210B" w:rsidRPr="00FD60CA">
        <w:t xml:space="preserve"> дефицитен режим.</w:t>
      </w:r>
    </w:p>
    <w:p w:rsidR="001B0DDE" w:rsidRPr="00FD60CA" w:rsidRDefault="00B41CDC" w:rsidP="00B41CDC">
      <w:pPr>
        <w:pStyle w:val="af6"/>
        <w:ind w:left="0"/>
        <w:jc w:val="both"/>
      </w:pPr>
      <w:r w:rsidRPr="00FD60CA">
        <w:t>В условията на международна нестабилност, породе</w:t>
      </w:r>
      <w:r w:rsidR="00892FF7" w:rsidRPr="00FD60CA">
        <w:t xml:space="preserve">на и от надигащия се тероризъм, и бежанската криза, </w:t>
      </w:r>
      <w:r w:rsidRPr="00FD60CA">
        <w:t>политическият риск зависи от мерките, които правителството предприема</w:t>
      </w:r>
      <w:r w:rsidRPr="00FD60CA">
        <w:rPr>
          <w:color w:val="800000"/>
        </w:rPr>
        <w:t xml:space="preserve"> </w:t>
      </w:r>
      <w:r w:rsidRPr="00FD60CA">
        <w:t>за противодействие и за ограничаване на негативните ефекти от кризата. Икономическата и фискална политика на правителството е насочена към</w:t>
      </w:r>
      <w:r w:rsidR="001B0DDE" w:rsidRPr="00FD60CA">
        <w:t>:</w:t>
      </w:r>
    </w:p>
    <w:p w:rsidR="001B0DDE" w:rsidRPr="00FD60CA" w:rsidRDefault="001B0DDE" w:rsidP="002228B1">
      <w:pPr>
        <w:pStyle w:val="af6"/>
        <w:numPr>
          <w:ilvl w:val="0"/>
          <w:numId w:val="23"/>
        </w:numPr>
        <w:spacing w:after="0"/>
        <w:jc w:val="both"/>
      </w:pPr>
      <w:r w:rsidRPr="00FD60CA">
        <w:t>постигане на трайна макроикономическа устойчивост;</w:t>
      </w:r>
    </w:p>
    <w:p w:rsidR="001B0DDE" w:rsidRPr="00FD60CA" w:rsidRDefault="001B0DDE" w:rsidP="002228B1">
      <w:pPr>
        <w:pStyle w:val="af6"/>
        <w:numPr>
          <w:ilvl w:val="0"/>
          <w:numId w:val="23"/>
        </w:numPr>
        <w:spacing w:after="0"/>
        <w:jc w:val="both"/>
      </w:pPr>
      <w:r w:rsidRPr="00FD60CA">
        <w:t>стимулиране конкурентоспособността на икономиката;</w:t>
      </w:r>
    </w:p>
    <w:p w:rsidR="001B0DDE" w:rsidRPr="00FD60CA" w:rsidRDefault="001B0DDE" w:rsidP="002228B1">
      <w:pPr>
        <w:pStyle w:val="af6"/>
        <w:numPr>
          <w:ilvl w:val="0"/>
          <w:numId w:val="23"/>
        </w:numPr>
        <w:spacing w:after="0"/>
        <w:jc w:val="both"/>
      </w:pPr>
      <w:r w:rsidRPr="00FD60CA">
        <w:t>подобряване качеството на социалните системи и стандарта на живот.</w:t>
      </w:r>
    </w:p>
    <w:p w:rsidR="001B0DDE" w:rsidRPr="00FD60CA" w:rsidRDefault="001B0DDE" w:rsidP="001B0DDE">
      <w:pPr>
        <w:pStyle w:val="af6"/>
        <w:ind w:left="0"/>
        <w:jc w:val="both"/>
      </w:pPr>
    </w:p>
    <w:p w:rsidR="001B0DDE" w:rsidRPr="00FD60CA" w:rsidRDefault="001B0DDE" w:rsidP="001B0DDE">
      <w:pPr>
        <w:pStyle w:val="af6"/>
        <w:ind w:left="0"/>
        <w:jc w:val="both"/>
      </w:pPr>
      <w:r w:rsidRPr="00FD60CA">
        <w:t xml:space="preserve">Основните политически рискове за България засягат: </w:t>
      </w:r>
    </w:p>
    <w:p w:rsidR="001B0DDE" w:rsidRPr="00FD60CA" w:rsidRDefault="001B0DDE" w:rsidP="002228B1">
      <w:pPr>
        <w:pStyle w:val="af6"/>
        <w:numPr>
          <w:ilvl w:val="0"/>
          <w:numId w:val="4"/>
        </w:numPr>
        <w:tabs>
          <w:tab w:val="left" w:pos="284"/>
        </w:tabs>
        <w:spacing w:after="0"/>
        <w:ind w:left="284" w:hanging="284"/>
        <w:jc w:val="both"/>
      </w:pPr>
      <w:r w:rsidRPr="00FD60CA">
        <w:t xml:space="preserve">Стабилността на българското правителство - от това до голяма степен зависи изпълнението на заложените големи енергийни и инфраструктурни проекти, тъй като те са пряко зависими от подкрепата на  правителствения орган. Политическата несигурност кара правителството да се </w:t>
      </w:r>
      <w:proofErr w:type="spellStart"/>
      <w:r w:rsidRPr="00FD60CA">
        <w:t>концентриа</w:t>
      </w:r>
      <w:proofErr w:type="spellEnd"/>
      <w:r w:rsidRPr="00FD60CA">
        <w:t xml:space="preserve"> върху популистки мерки с цел да се хареса на избирателите за сметка на разходи, които да </w:t>
      </w:r>
      <w:proofErr w:type="spellStart"/>
      <w:r w:rsidRPr="00FD60CA">
        <w:t>доведадат</w:t>
      </w:r>
      <w:proofErr w:type="spellEnd"/>
      <w:r w:rsidRPr="00FD60CA">
        <w:t xml:space="preserve"> до растеж в по-дългосрочен план. Бюджет, който да се хареса на всички – и на протестиращите за повече социални помощи, и на протестиращите за по-малко корумпирана</w:t>
      </w:r>
      <w:r w:rsidRPr="00FD60CA">
        <w:rPr>
          <w:rFonts w:cs="Tahoma"/>
          <w:color w:val="000000"/>
          <w:highlight w:val="yellow"/>
        </w:rPr>
        <w:t xml:space="preserve"> </w:t>
      </w:r>
      <w:r w:rsidRPr="00FD60CA">
        <w:t xml:space="preserve">държава, и на бизнеса. На пръв поглед с финансовата рамка на държавата за следващите години правителството се е опитало да постигне точно това: да увеличи социалните плащания, като </w:t>
      </w:r>
      <w:r w:rsidRPr="00FD60CA">
        <w:lastRenderedPageBreak/>
        <w:t>едновременно с това маркира някакви намерения за реформи в администрацията, образованието и здравеопазването.</w:t>
      </w:r>
    </w:p>
    <w:p w:rsidR="001B0DDE" w:rsidRPr="00FD60CA" w:rsidRDefault="001B0DDE" w:rsidP="002228B1">
      <w:pPr>
        <w:pStyle w:val="af6"/>
        <w:numPr>
          <w:ilvl w:val="0"/>
          <w:numId w:val="4"/>
        </w:numPr>
        <w:tabs>
          <w:tab w:val="left" w:pos="284"/>
        </w:tabs>
        <w:spacing w:after="0"/>
        <w:ind w:left="284" w:hanging="284"/>
        <w:jc w:val="both"/>
      </w:pPr>
      <w:r w:rsidRPr="00FD60CA">
        <w:rPr>
          <w:i/>
        </w:rPr>
        <w:t>Бавното възстановяване от икономическата криза</w:t>
      </w:r>
      <w:r w:rsidRPr="00FD60CA">
        <w:t>. В тази насока следва да се обърне внимание на: действителния растеж – дали ще отговори на правителствените прогнози; очакваното покачване на износа; възможността на правителството да взима изгодни заеми на международните пазари; полаганите усилия за умерено възстановяване на вътрешното потребление;</w:t>
      </w:r>
    </w:p>
    <w:p w:rsidR="001B0DDE" w:rsidRPr="00FD60CA" w:rsidRDefault="001B0DDE" w:rsidP="002228B1">
      <w:pPr>
        <w:pStyle w:val="af6"/>
        <w:numPr>
          <w:ilvl w:val="0"/>
          <w:numId w:val="4"/>
        </w:numPr>
        <w:tabs>
          <w:tab w:val="left" w:pos="284"/>
        </w:tabs>
        <w:spacing w:after="0"/>
        <w:ind w:left="284" w:hanging="284"/>
        <w:jc w:val="both"/>
      </w:pPr>
      <w:r w:rsidRPr="00FD60CA">
        <w:rPr>
          <w:i/>
        </w:rPr>
        <w:t>Извършените реформи и оптимизирането на процеса по усвояване на средства от ЕС</w:t>
      </w:r>
      <w:r w:rsidRPr="00FD60CA">
        <w:t>. Наблюдение на: реформите в неефективните пенсионно-осигурителни системи, здравната система и образованието; административната координация при финансирането на проекти от ЕС, подобряване процеса на отпускане, координиране и управление на средствата по европейски програми;</w:t>
      </w:r>
    </w:p>
    <w:p w:rsidR="001B0DDE" w:rsidRPr="00FD60CA" w:rsidRDefault="001B0DDE" w:rsidP="002228B1">
      <w:pPr>
        <w:pStyle w:val="af6"/>
        <w:numPr>
          <w:ilvl w:val="0"/>
          <w:numId w:val="4"/>
        </w:numPr>
        <w:tabs>
          <w:tab w:val="left" w:pos="284"/>
        </w:tabs>
        <w:spacing w:after="0"/>
        <w:ind w:left="284" w:hanging="284"/>
        <w:jc w:val="both"/>
      </w:pPr>
      <w:r w:rsidRPr="00FD60CA">
        <w:rPr>
          <w:i/>
        </w:rPr>
        <w:t xml:space="preserve">Борбата срещу корупционните практики и </w:t>
      </w:r>
      <w:proofErr w:type="spellStart"/>
      <w:r w:rsidRPr="00FD60CA">
        <w:rPr>
          <w:i/>
        </w:rPr>
        <w:t>организиранатаи</w:t>
      </w:r>
      <w:proofErr w:type="spellEnd"/>
      <w:r w:rsidRPr="00FD60CA">
        <w:rPr>
          <w:i/>
        </w:rPr>
        <w:t xml:space="preserve"> битова престъпност </w:t>
      </w:r>
      <w:r w:rsidRPr="00FD60CA">
        <w:t>-  резултатите рефлектират върху доверието на Европа и чуждестранните инвеститори;</w:t>
      </w:r>
    </w:p>
    <w:p w:rsidR="001B0DDE" w:rsidRPr="00FD60CA" w:rsidRDefault="001B0DDE" w:rsidP="002228B1">
      <w:pPr>
        <w:pStyle w:val="af6"/>
        <w:numPr>
          <w:ilvl w:val="0"/>
          <w:numId w:val="4"/>
        </w:numPr>
        <w:tabs>
          <w:tab w:val="left" w:pos="284"/>
        </w:tabs>
        <w:spacing w:after="0"/>
        <w:ind w:left="284" w:hanging="284"/>
        <w:jc w:val="both"/>
      </w:pPr>
      <w:r w:rsidRPr="00FD60CA">
        <w:rPr>
          <w:rFonts w:cs="Calibri"/>
        </w:rPr>
        <w:t>Оценката на международните рейтингови агенции за стабилността на публичните финанси на страната.</w:t>
      </w:r>
    </w:p>
    <w:p w:rsidR="001B0DDE" w:rsidRPr="00FD60CA" w:rsidRDefault="001B0DDE" w:rsidP="002228B1">
      <w:pPr>
        <w:pStyle w:val="af6"/>
        <w:numPr>
          <w:ilvl w:val="0"/>
          <w:numId w:val="4"/>
        </w:numPr>
        <w:tabs>
          <w:tab w:val="left" w:pos="284"/>
        </w:tabs>
        <w:spacing w:after="0"/>
        <w:ind w:left="284" w:hanging="284"/>
        <w:jc w:val="both"/>
      </w:pPr>
      <w:r w:rsidRPr="00FD60CA">
        <w:rPr>
          <w:rFonts w:cs="Calibri"/>
        </w:rPr>
        <w:t>Правителствата се ангажират с деклариране, че ще продължават да провежда консервативна и дисциплинирана фискална политика, поддържаща референтни нива на бюджетен дефицит и стабилност в трансфера на публични финанси.</w:t>
      </w:r>
    </w:p>
    <w:p w:rsidR="001B0DDE" w:rsidRPr="00FD60CA" w:rsidRDefault="001B0DDE" w:rsidP="001B0DDE">
      <w:pPr>
        <w:pStyle w:val="af6"/>
        <w:tabs>
          <w:tab w:val="num" w:pos="540"/>
        </w:tabs>
        <w:spacing w:after="0"/>
        <w:ind w:left="0"/>
        <w:jc w:val="both"/>
        <w:rPr>
          <w:rFonts w:cs="Calibri"/>
        </w:rPr>
      </w:pPr>
    </w:p>
    <w:p w:rsidR="001B0DDE" w:rsidRPr="00FD60CA" w:rsidRDefault="001B0DDE" w:rsidP="002228B1">
      <w:pPr>
        <w:pStyle w:val="af6"/>
        <w:numPr>
          <w:ilvl w:val="0"/>
          <w:numId w:val="5"/>
        </w:numPr>
        <w:tabs>
          <w:tab w:val="num" w:pos="284"/>
        </w:tabs>
        <w:spacing w:after="0"/>
        <w:ind w:left="284" w:hanging="284"/>
        <w:jc w:val="both"/>
        <w:rPr>
          <w:i/>
          <w:color w:val="76923C"/>
        </w:rPr>
      </w:pPr>
      <w:r w:rsidRPr="00FD60CA">
        <w:rPr>
          <w:i/>
        </w:rPr>
        <w:t>На база посоченото и познаването на политическата среда в страната, към момента на изготвяне на настоящия доклад, оценяваме политическия риск като</w:t>
      </w:r>
      <w:r w:rsidRPr="00FD60CA">
        <w:rPr>
          <w:b/>
          <w:i/>
          <w:color w:val="00B050"/>
        </w:rPr>
        <w:t xml:space="preserve">: </w:t>
      </w:r>
      <w:r w:rsidRPr="00FD60CA">
        <w:rPr>
          <w:b/>
          <w:i/>
          <w:color w:val="E36C0A"/>
        </w:rPr>
        <w:t>среден риск</w:t>
      </w:r>
      <w:r w:rsidRPr="00FD60CA">
        <w:rPr>
          <w:i/>
          <w:color w:val="E36C0A"/>
        </w:rPr>
        <w:t>.</w:t>
      </w:r>
    </w:p>
    <w:p w:rsidR="001B0DDE" w:rsidRPr="00FD60CA" w:rsidRDefault="001B0DDE" w:rsidP="001B0DDE">
      <w:pPr>
        <w:pStyle w:val="af6"/>
        <w:ind w:left="0"/>
      </w:pPr>
    </w:p>
    <w:p w:rsidR="001B0DDE" w:rsidRPr="00FD60CA" w:rsidRDefault="001B0DDE" w:rsidP="002228B1">
      <w:pPr>
        <w:numPr>
          <w:ilvl w:val="0"/>
          <w:numId w:val="22"/>
        </w:numPr>
        <w:tabs>
          <w:tab w:val="left" w:pos="426"/>
        </w:tabs>
        <w:ind w:hanging="4973"/>
        <w:jc w:val="both"/>
        <w:rPr>
          <w:b/>
          <w:color w:val="E36C0A"/>
        </w:rPr>
      </w:pPr>
      <w:r w:rsidRPr="00FD60CA">
        <w:rPr>
          <w:b/>
          <w:color w:val="E36C0A"/>
        </w:rPr>
        <w:t>Макроикономически рискове:</w:t>
      </w:r>
    </w:p>
    <w:p w:rsidR="001B0DDE" w:rsidRPr="00FD60CA" w:rsidRDefault="001B0DDE" w:rsidP="001B0DDE">
      <w:pPr>
        <w:tabs>
          <w:tab w:val="left" w:pos="426"/>
        </w:tabs>
        <w:jc w:val="both"/>
        <w:rPr>
          <w:b/>
          <w:color w:val="000000"/>
        </w:rPr>
      </w:pPr>
    </w:p>
    <w:p w:rsidR="00B41CDC" w:rsidRPr="00FD60CA" w:rsidRDefault="00B41CDC" w:rsidP="00B41CDC">
      <w:pPr>
        <w:pStyle w:val="af6"/>
        <w:ind w:left="0"/>
        <w:jc w:val="both"/>
      </w:pPr>
      <w:r w:rsidRPr="00FD60CA">
        <w:t>Икономиката на България като малка държава е силно зависима от европейската и световната икономика. Подобрението на водещите индикатори за еврозоната формират очаквания за нейното бавно и постепенно възстановяване. В краткосрочен план вътрешното търсене се очаква да бъде благоприятно повлияно от забавянето на инфлационните процеси.</w:t>
      </w:r>
    </w:p>
    <w:p w:rsidR="00B41CDC" w:rsidRPr="00FD60CA" w:rsidRDefault="00B41CDC" w:rsidP="00B41CDC">
      <w:pPr>
        <w:pStyle w:val="af6"/>
        <w:ind w:left="0"/>
        <w:jc w:val="both"/>
      </w:pPr>
      <w:r w:rsidRPr="00FD60CA">
        <w:t xml:space="preserve"> </w:t>
      </w:r>
      <w:proofErr w:type="spellStart"/>
      <w:r w:rsidRPr="00FD60CA">
        <w:t>Конюктурноводещите</w:t>
      </w:r>
      <w:proofErr w:type="spellEnd"/>
      <w:r w:rsidRPr="00FD60CA">
        <w:t xml:space="preserve"> индикатори показаха известно подобрение през последните месеци, но основните пазарни движещи сили се очаква да останат силно променливи. Темповете на възстановяване на световната икономика се очаква да останат умерени. В същото време, с нарастване на структурните предизвикателства, икономическата активност в </w:t>
      </w:r>
      <w:proofErr w:type="spellStart"/>
      <w:r w:rsidRPr="00FD60CA">
        <w:t>развивашите</w:t>
      </w:r>
      <w:proofErr w:type="spellEnd"/>
      <w:r w:rsidRPr="00FD60CA">
        <w:t xml:space="preserve"> се страни показа известна загуба на инерция. </w:t>
      </w:r>
    </w:p>
    <w:p w:rsidR="00B41CDC" w:rsidRPr="00FD60CA" w:rsidRDefault="00B41CDC" w:rsidP="00B41CDC">
      <w:pPr>
        <w:pStyle w:val="af6"/>
        <w:ind w:left="0"/>
        <w:jc w:val="both"/>
      </w:pPr>
      <w:r w:rsidRPr="00FD60CA">
        <w:t>Пазарните обеми, както и маржове се очаква да продължат да бъдат под натиск, независимо      от очакваното възстановяване на икономиката.</w:t>
      </w:r>
    </w:p>
    <w:p w:rsidR="00B41CDC" w:rsidRPr="00FD60CA" w:rsidRDefault="00B41CDC" w:rsidP="00B41CDC">
      <w:pPr>
        <w:pStyle w:val="af6"/>
        <w:ind w:left="0"/>
        <w:jc w:val="both"/>
      </w:pPr>
      <w:r w:rsidRPr="00FD60CA">
        <w:t>Очакванията за бизнес климата са предпазливо оптимистични.</w:t>
      </w:r>
    </w:p>
    <w:p w:rsidR="00B41CDC" w:rsidRPr="00FD60CA" w:rsidRDefault="00B41CDC" w:rsidP="00B41CDC">
      <w:pPr>
        <w:pStyle w:val="af6"/>
        <w:ind w:left="0"/>
        <w:jc w:val="both"/>
      </w:pPr>
      <w:r w:rsidRPr="00FD60CA">
        <w:t>Най-голяма все още част от икономическия растеж се дължи на ударното усвояване на европейски средства.</w:t>
      </w:r>
    </w:p>
    <w:p w:rsidR="001B0DDE" w:rsidRPr="00FD60CA" w:rsidRDefault="00B41CDC" w:rsidP="00B41CDC">
      <w:pPr>
        <w:pStyle w:val="af6"/>
        <w:ind w:left="0"/>
        <w:jc w:val="both"/>
      </w:pPr>
      <w:r w:rsidRPr="00FD60CA">
        <w:t>Според министерство на финансите, рамката на бюджета за 2017г. "е изготвена на база консервативна прогноза за основните макроикономически показатели</w:t>
      </w:r>
      <w:r w:rsidR="001B0DDE" w:rsidRPr="00FD60CA">
        <w:t>".</w:t>
      </w:r>
    </w:p>
    <w:p w:rsidR="00B41CDC" w:rsidRPr="00FD60CA" w:rsidRDefault="00B41CDC" w:rsidP="00B41CDC">
      <w:pPr>
        <w:pStyle w:val="af6"/>
        <w:ind w:left="0"/>
        <w:jc w:val="both"/>
        <w:rPr>
          <w:rFonts w:cs="Calibri"/>
        </w:rPr>
      </w:pPr>
    </w:p>
    <w:p w:rsidR="001B0DDE" w:rsidRPr="00FD60CA" w:rsidRDefault="001B0DDE" w:rsidP="002228B1">
      <w:pPr>
        <w:pStyle w:val="af6"/>
        <w:numPr>
          <w:ilvl w:val="0"/>
          <w:numId w:val="2"/>
        </w:numPr>
        <w:tabs>
          <w:tab w:val="clear" w:pos="3690"/>
          <w:tab w:val="left" w:pos="284"/>
          <w:tab w:val="num" w:pos="540"/>
        </w:tabs>
        <w:spacing w:after="0"/>
        <w:ind w:left="284" w:hanging="284"/>
        <w:jc w:val="both"/>
        <w:rPr>
          <w:i/>
          <w:color w:val="76923C"/>
        </w:rPr>
      </w:pPr>
      <w:r w:rsidRPr="00FD60CA">
        <w:rPr>
          <w:i/>
        </w:rPr>
        <w:t xml:space="preserve">На база посоченото и познаването на </w:t>
      </w:r>
      <w:r w:rsidR="00B41CDC" w:rsidRPr="00FD60CA">
        <w:rPr>
          <w:i/>
        </w:rPr>
        <w:t>икономическата</w:t>
      </w:r>
      <w:r w:rsidRPr="00FD60CA">
        <w:rPr>
          <w:i/>
        </w:rPr>
        <w:t xml:space="preserve"> среда в страната, към момента на изготвяне на настоящия доклад, оценяваме </w:t>
      </w:r>
      <w:r w:rsidR="00B41CDC" w:rsidRPr="00FD60CA">
        <w:rPr>
          <w:i/>
        </w:rPr>
        <w:t>валутния</w:t>
      </w:r>
      <w:r w:rsidRPr="00FD60CA">
        <w:rPr>
          <w:i/>
        </w:rPr>
        <w:t xml:space="preserve"> риск като</w:t>
      </w:r>
      <w:r w:rsidRPr="00FD60CA">
        <w:rPr>
          <w:b/>
          <w:i/>
        </w:rPr>
        <w:t>:</w:t>
      </w:r>
      <w:r w:rsidRPr="00FD60CA">
        <w:rPr>
          <w:b/>
          <w:i/>
          <w:color w:val="339966"/>
        </w:rPr>
        <w:t xml:space="preserve"> </w:t>
      </w:r>
      <w:r w:rsidRPr="00FD60CA">
        <w:rPr>
          <w:b/>
          <w:i/>
          <w:color w:val="E36C0A"/>
        </w:rPr>
        <w:t xml:space="preserve"> без риск</w:t>
      </w:r>
      <w:r w:rsidRPr="00FD60CA">
        <w:rPr>
          <w:i/>
          <w:color w:val="E36C0A"/>
        </w:rPr>
        <w:t>.</w:t>
      </w:r>
    </w:p>
    <w:p w:rsidR="001B0DDE" w:rsidRPr="00FD60CA" w:rsidRDefault="001B0DDE" w:rsidP="001B0DDE">
      <w:pPr>
        <w:pStyle w:val="af6"/>
        <w:ind w:left="0"/>
      </w:pPr>
    </w:p>
    <w:p w:rsidR="001B0DDE" w:rsidRPr="00FD60CA" w:rsidRDefault="001B0DDE" w:rsidP="002228B1">
      <w:pPr>
        <w:pStyle w:val="af6"/>
        <w:numPr>
          <w:ilvl w:val="0"/>
          <w:numId w:val="6"/>
        </w:numPr>
        <w:tabs>
          <w:tab w:val="num" w:pos="567"/>
        </w:tabs>
        <w:spacing w:after="0"/>
        <w:ind w:left="567" w:hanging="283"/>
        <w:jc w:val="both"/>
        <w:rPr>
          <w:b/>
        </w:rPr>
      </w:pPr>
      <w:r w:rsidRPr="00FD60CA">
        <w:rPr>
          <w:b/>
        </w:rPr>
        <w:lastRenderedPageBreak/>
        <w:t>Инфлационен риск:</w:t>
      </w:r>
    </w:p>
    <w:p w:rsidR="001B0DDE" w:rsidRPr="00FD60CA" w:rsidRDefault="001B0DDE" w:rsidP="001B0DDE">
      <w:pPr>
        <w:jc w:val="both"/>
      </w:pPr>
    </w:p>
    <w:p w:rsidR="00B41CDC" w:rsidRPr="00FD60CA" w:rsidRDefault="00B41CDC" w:rsidP="00B41CDC">
      <w:pPr>
        <w:pStyle w:val="af6"/>
        <w:ind w:left="0"/>
        <w:jc w:val="both"/>
      </w:pPr>
      <w:r w:rsidRPr="00FD60CA">
        <w:t xml:space="preserve">Инфлацията в страната е важен фактор, </w:t>
      </w:r>
      <w:proofErr w:type="spellStart"/>
      <w:r w:rsidRPr="00FD60CA">
        <w:t>касаещ</w:t>
      </w:r>
      <w:proofErr w:type="spellEnd"/>
      <w:r w:rsidRPr="00FD60CA">
        <w:t xml:space="preserve"> реалната възвращаемост на инвестициите в България. Основните рискове, свързани с инфлацията се отнасят до развитието на международните цени и до темпа на икономически растеж в страната. </w:t>
      </w:r>
      <w:r w:rsidRPr="00FD60CA">
        <w:rPr>
          <w:i/>
        </w:rPr>
        <w:t xml:space="preserve">Средногодишната инфлация остана  ниска под влияние на благоприятната </w:t>
      </w:r>
      <w:proofErr w:type="spellStart"/>
      <w:r w:rsidRPr="00FD60CA">
        <w:rPr>
          <w:i/>
        </w:rPr>
        <w:t>конюктура</w:t>
      </w:r>
      <w:proofErr w:type="spellEnd"/>
      <w:r w:rsidRPr="00FD60CA">
        <w:rPr>
          <w:i/>
        </w:rPr>
        <w:t xml:space="preserve"> на международните пазари на </w:t>
      </w:r>
      <w:r w:rsidRPr="00FD60CA">
        <w:t xml:space="preserve">суровини. Цената на петрола пада поради факта, че държавите в ОПЕК и извън картела се задължават да споразумението за понижение на добива, което влиза в сила от 1 януари </w:t>
      </w:r>
      <w:r w:rsidR="00AC15BC" w:rsidRPr="00FD60CA">
        <w:t>2017г.</w:t>
      </w:r>
      <w:r w:rsidRPr="00FD60CA">
        <w:t xml:space="preserve"> Свиването на продукцията в рамките на общо 1,8 млн. барела дневно ще бъде осъществено на няколко етапа.  Това косвено се отразява и върху цените на горивата, а оттам върху разполагаемия доход на хората, които могат да купуват стоки и услуги с по-висока добавена стойност. Това положение може да е временно предвид несигурната политическа обстановка в Близкия изток, която би довела до повишаване цената на петрола.</w:t>
      </w:r>
    </w:p>
    <w:p w:rsidR="00B41CDC" w:rsidRPr="00FD60CA" w:rsidRDefault="00B41CDC" w:rsidP="00B41CDC">
      <w:pPr>
        <w:spacing w:before="100" w:beforeAutospacing="1" w:after="100" w:afterAutospacing="1"/>
        <w:jc w:val="both"/>
        <w:outlineLvl w:val="1"/>
      </w:pPr>
      <w:r w:rsidRPr="00FD60CA">
        <w:t>Слаб оптимизъм дава Българската енергийна борса, която реално заработи от началото на годината. Възможността за сключване на двустранни договори на борсата ще увеличи търгуваните количества, а се очаква това да се отрази и на цената - в посока надолу. Но съществува опасност от структурни изкривявания на енергийния пазар, а от там и промяна в логиката на икономическия живот.</w:t>
      </w:r>
    </w:p>
    <w:p w:rsidR="001B0DDE" w:rsidRPr="00FD60CA" w:rsidRDefault="001B0DDE" w:rsidP="002228B1">
      <w:pPr>
        <w:pStyle w:val="af6"/>
        <w:numPr>
          <w:ilvl w:val="0"/>
          <w:numId w:val="6"/>
        </w:numPr>
        <w:tabs>
          <w:tab w:val="num" w:pos="567"/>
        </w:tabs>
        <w:spacing w:after="0"/>
        <w:ind w:left="567" w:hanging="283"/>
        <w:jc w:val="both"/>
        <w:rPr>
          <w:b/>
        </w:rPr>
      </w:pPr>
      <w:r w:rsidRPr="00FD60CA">
        <w:rPr>
          <w:b/>
        </w:rPr>
        <w:t>Риск от лицензионни режими:</w:t>
      </w:r>
    </w:p>
    <w:p w:rsidR="001B0DDE" w:rsidRPr="00FD60CA" w:rsidRDefault="001B0DDE" w:rsidP="001B0DDE">
      <w:pPr>
        <w:pStyle w:val="af6"/>
        <w:ind w:left="0"/>
        <w:rPr>
          <w:b/>
        </w:rPr>
      </w:pPr>
    </w:p>
    <w:p w:rsidR="00B22ACD" w:rsidRPr="00FD60CA" w:rsidRDefault="001B0DDE" w:rsidP="00B22ACD">
      <w:pPr>
        <w:pStyle w:val="af2"/>
        <w:jc w:val="both"/>
        <w:rPr>
          <w:rFonts w:ascii="Calibri" w:hAnsi="Calibri"/>
          <w:sz w:val="22"/>
          <w:szCs w:val="22"/>
        </w:rPr>
      </w:pPr>
      <w:r w:rsidRPr="00FD60CA">
        <w:rPr>
          <w:rFonts w:ascii="Calibri" w:hAnsi="Calibri"/>
          <w:sz w:val="22"/>
          <w:szCs w:val="22"/>
        </w:rPr>
        <w:t xml:space="preserve">Отговорните власти провеждат политика по намаляване броя на </w:t>
      </w:r>
      <w:proofErr w:type="spellStart"/>
      <w:r w:rsidRPr="00FD60CA">
        <w:rPr>
          <w:rFonts w:ascii="Calibri" w:hAnsi="Calibri"/>
          <w:sz w:val="22"/>
          <w:szCs w:val="22"/>
        </w:rPr>
        <w:t>отежняващите</w:t>
      </w:r>
      <w:proofErr w:type="spellEnd"/>
      <w:r w:rsidRPr="00FD60CA">
        <w:rPr>
          <w:rFonts w:ascii="Calibri" w:hAnsi="Calibri"/>
          <w:sz w:val="22"/>
          <w:szCs w:val="22"/>
        </w:rPr>
        <w:t xml:space="preserve"> лицензии и разрешителни,</w:t>
      </w:r>
      <w:r w:rsidRPr="00FD60CA">
        <w:rPr>
          <w:sz w:val="22"/>
          <w:szCs w:val="22"/>
        </w:rPr>
        <w:t xml:space="preserve"> </w:t>
      </w:r>
      <w:r w:rsidRPr="00FD60CA">
        <w:rPr>
          <w:rFonts w:ascii="Calibri" w:hAnsi="Calibri"/>
          <w:sz w:val="22"/>
          <w:szCs w:val="22"/>
        </w:rPr>
        <w:t xml:space="preserve">и опростяване на тези, които останат в сила. Това ще окаже благоприятно влияние върху ограничаването на бюрокрацията и корупционните практики. Създадена е и информационна система - административен регистър на регулаторните режими (лицензионни, разрешителни, регистрационни, </w:t>
      </w:r>
      <w:proofErr w:type="spellStart"/>
      <w:r w:rsidRPr="00FD60CA">
        <w:rPr>
          <w:rFonts w:ascii="Calibri" w:hAnsi="Calibri"/>
          <w:sz w:val="22"/>
          <w:szCs w:val="22"/>
        </w:rPr>
        <w:t>съгласувателни</w:t>
      </w:r>
      <w:proofErr w:type="spellEnd"/>
      <w:r w:rsidRPr="00FD60CA">
        <w:rPr>
          <w:rFonts w:ascii="Calibri" w:hAnsi="Calibri"/>
          <w:sz w:val="22"/>
          <w:szCs w:val="22"/>
        </w:rPr>
        <w:t>).</w:t>
      </w:r>
    </w:p>
    <w:p w:rsidR="00B22ACD" w:rsidRPr="00FD60CA" w:rsidRDefault="00B22ACD" w:rsidP="00B22ACD">
      <w:pPr>
        <w:pStyle w:val="af2"/>
        <w:jc w:val="both"/>
        <w:rPr>
          <w:rFonts w:ascii="Calibri" w:hAnsi="Calibri"/>
          <w:sz w:val="22"/>
          <w:szCs w:val="22"/>
        </w:rPr>
      </w:pPr>
    </w:p>
    <w:p w:rsidR="001B0DDE" w:rsidRPr="00FD60CA" w:rsidRDefault="007B1077" w:rsidP="002228B1">
      <w:pPr>
        <w:pStyle w:val="af6"/>
        <w:numPr>
          <w:ilvl w:val="0"/>
          <w:numId w:val="2"/>
        </w:numPr>
        <w:tabs>
          <w:tab w:val="clear" w:pos="3690"/>
          <w:tab w:val="num" w:pos="284"/>
        </w:tabs>
        <w:spacing w:after="0"/>
        <w:ind w:left="284" w:hanging="284"/>
        <w:jc w:val="both"/>
        <w:rPr>
          <w:i/>
          <w:color w:val="E36C0A"/>
        </w:rPr>
      </w:pPr>
      <w:r w:rsidRPr="00FD60CA">
        <w:rPr>
          <w:i/>
        </w:rPr>
        <w:t>н</w:t>
      </w:r>
      <w:r w:rsidR="001B0DDE" w:rsidRPr="00FD60CA">
        <w:rPr>
          <w:i/>
        </w:rPr>
        <w:t>а база посоченото по-горе и познаването на регулаторната среда, към момента на изготвяне на настоящия доклад, оценяваме риска от лицензионни режими като</w:t>
      </w:r>
      <w:r w:rsidR="001B0DDE" w:rsidRPr="00FD60CA">
        <w:rPr>
          <w:b/>
          <w:i/>
          <w:color w:val="E36C0A"/>
        </w:rPr>
        <w:t xml:space="preserve"> нисък риск.</w:t>
      </w:r>
    </w:p>
    <w:p w:rsidR="001B0DDE" w:rsidRPr="00FD60CA" w:rsidRDefault="001B0DDE" w:rsidP="001B0DDE">
      <w:pPr>
        <w:pStyle w:val="af6"/>
        <w:ind w:left="0"/>
        <w:rPr>
          <w:b/>
        </w:rPr>
      </w:pPr>
    </w:p>
    <w:p w:rsidR="001B0DDE" w:rsidRPr="00FD60CA" w:rsidRDefault="001B0DDE" w:rsidP="002228B1">
      <w:pPr>
        <w:pStyle w:val="af6"/>
        <w:numPr>
          <w:ilvl w:val="0"/>
          <w:numId w:val="6"/>
        </w:numPr>
        <w:tabs>
          <w:tab w:val="num" w:pos="567"/>
        </w:tabs>
        <w:spacing w:after="0"/>
        <w:ind w:left="567" w:hanging="283"/>
        <w:jc w:val="both"/>
        <w:rPr>
          <w:b/>
        </w:rPr>
      </w:pPr>
      <w:r w:rsidRPr="00FD60CA">
        <w:rPr>
          <w:b/>
        </w:rPr>
        <w:t>Други рискове, свързани с влиянието на основните макроикономически фактори:</w:t>
      </w:r>
    </w:p>
    <w:p w:rsidR="001B0DDE" w:rsidRPr="00FD60CA" w:rsidRDefault="001B0DDE" w:rsidP="00B22ACD">
      <w:pPr>
        <w:pStyle w:val="af6"/>
        <w:spacing w:after="0"/>
        <w:ind w:left="0"/>
        <w:jc w:val="both"/>
        <w:rPr>
          <w:b/>
        </w:rPr>
      </w:pPr>
    </w:p>
    <w:p w:rsidR="00B41CDC" w:rsidRPr="00FD60CA" w:rsidRDefault="00B41CDC" w:rsidP="00B41CDC">
      <w:pPr>
        <w:pStyle w:val="ab"/>
        <w:spacing w:before="0" w:beforeAutospacing="0" w:after="0" w:afterAutospacing="0"/>
        <w:rPr>
          <w:rFonts w:ascii="Calibri" w:hAnsi="Calibri"/>
          <w:color w:val="auto"/>
          <w:sz w:val="22"/>
          <w:szCs w:val="22"/>
        </w:rPr>
      </w:pPr>
      <w:r w:rsidRPr="00FD60CA">
        <w:rPr>
          <w:rFonts w:ascii="Calibri" w:hAnsi="Calibri"/>
          <w:color w:val="auto"/>
          <w:sz w:val="22"/>
          <w:szCs w:val="22"/>
        </w:rPr>
        <w:t xml:space="preserve">Рискът, асоцииран със степента на стабилност и перспективите за растеж на националната икономика, влияе съществено при формиране на нагласите и поведението на инвеститорите. </w:t>
      </w:r>
    </w:p>
    <w:p w:rsidR="00B41CDC" w:rsidRPr="00FD60CA" w:rsidRDefault="00B41CDC" w:rsidP="00B41CDC">
      <w:pPr>
        <w:pStyle w:val="ab"/>
        <w:spacing w:before="0" w:beforeAutospacing="0" w:after="0" w:afterAutospacing="0"/>
        <w:rPr>
          <w:rFonts w:ascii="Calibri" w:hAnsi="Calibri"/>
          <w:color w:val="auto"/>
          <w:sz w:val="22"/>
          <w:szCs w:val="22"/>
        </w:rPr>
      </w:pPr>
    </w:p>
    <w:p w:rsidR="00B41CDC" w:rsidRPr="00FD60CA" w:rsidRDefault="00B41CDC" w:rsidP="00B41CDC">
      <w:pPr>
        <w:pStyle w:val="af6"/>
        <w:spacing w:after="0"/>
        <w:ind w:left="0"/>
        <w:jc w:val="both"/>
      </w:pPr>
      <w:r w:rsidRPr="00FD60CA">
        <w:t xml:space="preserve">Прогнозите на експертите за 2017г. са икономиката ще продължи да расте макар и леко да забавя темпото, постигнато през последните две години. И ако през изминалата 2016г. напредъкът се е движел  основно от износ и потребление, очакванията за </w:t>
      </w:r>
      <w:r w:rsidR="00AC15BC" w:rsidRPr="00FD60CA">
        <w:t>2017г.</w:t>
      </w:r>
      <w:r w:rsidRPr="00FD60CA">
        <w:t xml:space="preserve"> са водещо да е вътрешното търсене. Аргументът - подобрени условия на пазара на труда. В допълнение лихвите по кредити и депозити ще останат ниски, като очакванията са заемите за фирмите и домакинствата да нараснат с по-високи темпове през новата година, което също ще повлияе на потреблението. То от своя страна ще доведе до умерена, но положителна инфлация през </w:t>
      </w:r>
      <w:r w:rsidR="00AC15BC" w:rsidRPr="00FD60CA">
        <w:t>2017г.</w:t>
      </w:r>
      <w:r w:rsidRPr="00FD60CA">
        <w:t xml:space="preserve"> Очакванията са тя да бъде допълнително подкрепена и от по-високите цени на петрола след срещата на ОПЕК в края на ноември миналата година. Прогнозите са за забавяне на ръста на износа, което може да има относително негативно влияние върху някои от експортните сектори в икономиката.</w:t>
      </w:r>
    </w:p>
    <w:p w:rsidR="00B41CDC" w:rsidRPr="00FD60CA" w:rsidRDefault="00B41CDC" w:rsidP="00B41CDC">
      <w:pPr>
        <w:pStyle w:val="af6"/>
        <w:spacing w:after="0"/>
        <w:ind w:left="0"/>
        <w:jc w:val="both"/>
      </w:pPr>
    </w:p>
    <w:p w:rsidR="00B41CDC" w:rsidRPr="00FD60CA" w:rsidRDefault="00B41CDC" w:rsidP="00B41CDC">
      <w:pPr>
        <w:pStyle w:val="af6"/>
        <w:ind w:left="0"/>
        <w:jc w:val="both"/>
      </w:pPr>
      <w:r w:rsidRPr="00FD60CA">
        <w:lastRenderedPageBreak/>
        <w:t xml:space="preserve">Ако има двигател на икономиката, който през последната година не се активира, това са инвестициите. Очакванията обаче са през </w:t>
      </w:r>
      <w:r w:rsidR="00AC15BC" w:rsidRPr="00FD60CA">
        <w:t>2017г.</w:t>
      </w:r>
      <w:r w:rsidRPr="00FD60CA">
        <w:t xml:space="preserve"> да има леко ускорение - заради </w:t>
      </w:r>
      <w:proofErr w:type="spellStart"/>
      <w:r w:rsidRPr="00FD60CA">
        <w:t>еврофондовете</w:t>
      </w:r>
      <w:proofErr w:type="spellEnd"/>
      <w:r w:rsidRPr="00FD60CA">
        <w:t xml:space="preserve"> и ниската цена на кредита. Според някои анализатори политическата несигурност може да отложи този процес за по-късен момент от годината. Други са по-оптимистично настроени – виждат политическите промени като шанс да се поведе дискусия за устойчиво развитие на страната - например как ръстът на икономиката да е по-бърз, по-балансиран и да се усеща от повече хора.</w:t>
      </w:r>
    </w:p>
    <w:p w:rsidR="00B41CDC" w:rsidRPr="00FD60CA" w:rsidRDefault="00B41CDC" w:rsidP="00B41CDC">
      <w:pPr>
        <w:pStyle w:val="af6"/>
        <w:ind w:left="0"/>
        <w:jc w:val="both"/>
      </w:pPr>
      <w:r w:rsidRPr="00FD60CA">
        <w:t xml:space="preserve">В същото време външните рискове за икономиката остават същите като през </w:t>
      </w:r>
      <w:r w:rsidR="00AC15BC" w:rsidRPr="00FD60CA">
        <w:t>201</w:t>
      </w:r>
      <w:r w:rsidR="00DA7313">
        <w:rPr>
          <w:lang w:val="en-US"/>
        </w:rPr>
        <w:t>7</w:t>
      </w:r>
      <w:r w:rsidR="00AC15BC" w:rsidRPr="00FD60CA">
        <w:t>г.</w:t>
      </w:r>
      <w:r w:rsidRPr="00FD60CA">
        <w:t xml:space="preserve"> - свързани с по-ниския икономически растеж в Китай, забавяне на еврозоната и продължаващо влошаване на икономиката на Турция.</w:t>
      </w:r>
    </w:p>
    <w:p w:rsidR="001B0DDE" w:rsidRPr="00FD60CA" w:rsidRDefault="00B41CDC" w:rsidP="00B41CDC">
      <w:pPr>
        <w:pStyle w:val="af6"/>
        <w:numPr>
          <w:ilvl w:val="0"/>
          <w:numId w:val="3"/>
        </w:numPr>
        <w:spacing w:after="0"/>
        <w:ind w:left="284" w:hanging="284"/>
        <w:jc w:val="both"/>
      </w:pPr>
      <w:r w:rsidRPr="00FD60CA">
        <w:t>Очакванията на повечето иконом</w:t>
      </w:r>
      <w:r w:rsidR="00AC15BC" w:rsidRPr="00FD60CA">
        <w:t>исти и организации са през 2017</w:t>
      </w:r>
      <w:r w:rsidRPr="00FD60CA">
        <w:t xml:space="preserve">г. БВП на България да расте с между 2.7% и 2.9%. Има и по-оптимистични прогнози, тъй като според анализатори икономическият цикъл на България все още е във фаза на растеж, а пикът й ще е към края на </w:t>
      </w:r>
      <w:r w:rsidR="00AC15BC" w:rsidRPr="00FD60CA">
        <w:t>2017г.</w:t>
      </w:r>
      <w:r w:rsidRPr="00FD60CA">
        <w:t xml:space="preserve"> - началото на 2018 г</w:t>
      </w:r>
      <w:r w:rsidR="001B0DDE" w:rsidRPr="00FD60CA">
        <w:t>.</w:t>
      </w:r>
    </w:p>
    <w:p w:rsidR="001B0DDE" w:rsidRPr="00FD60CA" w:rsidRDefault="001B0DDE" w:rsidP="001B0DDE">
      <w:pPr>
        <w:pStyle w:val="af6"/>
        <w:ind w:left="0"/>
        <w:rPr>
          <w:b/>
        </w:rPr>
      </w:pPr>
    </w:p>
    <w:p w:rsidR="001B0DDE" w:rsidRPr="00FD60CA" w:rsidRDefault="001B0DDE" w:rsidP="002228B1">
      <w:pPr>
        <w:pStyle w:val="af6"/>
        <w:numPr>
          <w:ilvl w:val="0"/>
          <w:numId w:val="2"/>
        </w:numPr>
        <w:tabs>
          <w:tab w:val="clear" w:pos="3690"/>
          <w:tab w:val="num" w:pos="284"/>
        </w:tabs>
        <w:spacing w:after="0"/>
        <w:ind w:left="284" w:hanging="284"/>
        <w:jc w:val="both"/>
        <w:rPr>
          <w:b/>
          <w:color w:val="E36C0A"/>
          <w:u w:val="single"/>
        </w:rPr>
      </w:pPr>
      <w:r w:rsidRPr="00FD60CA">
        <w:rPr>
          <w:i/>
        </w:rPr>
        <w:t>На база посоченото по-горе, към момента на изготвяне на настоящия доклад, оценяваме другите рискове, свързани с влиянието на основни макроикономически фактори като</w:t>
      </w:r>
      <w:r w:rsidRPr="00FD60CA">
        <w:rPr>
          <w:i/>
          <w:color w:val="76923C"/>
        </w:rPr>
        <w:t xml:space="preserve">: </w:t>
      </w:r>
      <w:r w:rsidRPr="00FD60CA">
        <w:rPr>
          <w:b/>
          <w:i/>
          <w:color w:val="E36C0A"/>
        </w:rPr>
        <w:t xml:space="preserve"> ниски </w:t>
      </w:r>
    </w:p>
    <w:p w:rsidR="001B0DDE" w:rsidRPr="00FD60CA" w:rsidRDefault="001B0DDE" w:rsidP="001B0DDE">
      <w:pPr>
        <w:pStyle w:val="af6"/>
        <w:ind w:left="0"/>
        <w:rPr>
          <w:b/>
          <w:color w:val="E36C0A"/>
          <w:u w:val="single"/>
        </w:rPr>
      </w:pPr>
    </w:p>
    <w:p w:rsidR="001B0DDE" w:rsidRPr="00FD60CA" w:rsidRDefault="001B0DDE" w:rsidP="002228B1">
      <w:pPr>
        <w:pStyle w:val="af2"/>
        <w:numPr>
          <w:ilvl w:val="0"/>
          <w:numId w:val="20"/>
        </w:numPr>
        <w:jc w:val="both"/>
        <w:rPr>
          <w:rFonts w:ascii="Calibri" w:hAnsi="Calibri"/>
          <w:b/>
          <w:color w:val="E36C0A"/>
          <w:sz w:val="22"/>
          <w:szCs w:val="22"/>
          <w:u w:val="single"/>
        </w:rPr>
      </w:pPr>
      <w:r w:rsidRPr="00FD60CA">
        <w:rPr>
          <w:rFonts w:ascii="Calibri" w:hAnsi="Calibri"/>
          <w:b/>
          <w:color w:val="E36C0A"/>
          <w:sz w:val="22"/>
          <w:szCs w:val="22"/>
          <w:u w:val="single"/>
        </w:rPr>
        <w:t>Несистематични (микроикономически) рискове:</w:t>
      </w:r>
    </w:p>
    <w:p w:rsidR="007F1EC6" w:rsidRPr="00FD60CA" w:rsidRDefault="007F1EC6" w:rsidP="007F1EC6">
      <w:pPr>
        <w:pStyle w:val="af2"/>
        <w:jc w:val="both"/>
        <w:rPr>
          <w:rFonts w:ascii="Calibri" w:hAnsi="Calibri"/>
          <w:b/>
          <w:color w:val="76923C"/>
          <w:sz w:val="22"/>
          <w:szCs w:val="22"/>
          <w:u w:val="single"/>
        </w:rPr>
      </w:pPr>
    </w:p>
    <w:p w:rsidR="001B0DDE" w:rsidRPr="00FD60CA" w:rsidRDefault="001B0DDE" w:rsidP="007F1EC6">
      <w:pPr>
        <w:pStyle w:val="af6"/>
        <w:ind w:left="0"/>
        <w:jc w:val="both"/>
      </w:pPr>
      <w:r w:rsidRPr="00FD60CA">
        <w:t xml:space="preserve">Традиционно несистематичните рискове се разглеждат на две нива – отраслов риск, </w:t>
      </w:r>
      <w:proofErr w:type="spellStart"/>
      <w:r w:rsidRPr="00FD60CA">
        <w:t>касаещ</w:t>
      </w:r>
      <w:proofErr w:type="spellEnd"/>
      <w:r w:rsidRPr="00FD60CA">
        <w:t xml:space="preserve"> </w:t>
      </w:r>
      <w:proofErr w:type="spellStart"/>
      <w:r w:rsidRPr="00FD60CA">
        <w:t>несигурностите</w:t>
      </w:r>
      <w:proofErr w:type="spellEnd"/>
      <w:r w:rsidRPr="00FD60CA">
        <w:t xml:space="preserve"> в развитието на отрасъла ни и общ фирмен риск, произтичащ от спецификите на дружеството ни.</w:t>
      </w:r>
    </w:p>
    <w:p w:rsidR="001B0DDE" w:rsidRPr="00FD60CA" w:rsidRDefault="001B0DDE" w:rsidP="007F1EC6">
      <w:pPr>
        <w:pStyle w:val="2"/>
        <w:ind w:right="0"/>
        <w:rPr>
          <w:rFonts w:ascii="Calibri" w:hAnsi="Calibri"/>
          <w:b w:val="0"/>
        </w:rPr>
      </w:pPr>
    </w:p>
    <w:p w:rsidR="001B0DDE" w:rsidRPr="00FD60CA" w:rsidRDefault="001B0DDE" w:rsidP="002228B1">
      <w:pPr>
        <w:numPr>
          <w:ilvl w:val="0"/>
          <w:numId w:val="22"/>
        </w:numPr>
        <w:tabs>
          <w:tab w:val="left" w:pos="426"/>
        </w:tabs>
        <w:ind w:hanging="4973"/>
        <w:jc w:val="both"/>
        <w:rPr>
          <w:b/>
          <w:color w:val="E36C0A"/>
        </w:rPr>
      </w:pPr>
      <w:r w:rsidRPr="00FD60CA">
        <w:rPr>
          <w:b/>
          <w:color w:val="E36C0A"/>
        </w:rPr>
        <w:t>Отраслов (секторен) риск:</w:t>
      </w:r>
    </w:p>
    <w:p w:rsidR="007F1EC6" w:rsidRPr="00FD60CA" w:rsidRDefault="007F1EC6" w:rsidP="007F1EC6">
      <w:pPr>
        <w:pStyle w:val="af6"/>
        <w:spacing w:after="0"/>
        <w:ind w:left="0"/>
        <w:jc w:val="both"/>
      </w:pPr>
    </w:p>
    <w:p w:rsidR="001B0DDE" w:rsidRPr="00FD60CA" w:rsidRDefault="001B0DDE" w:rsidP="007F1EC6">
      <w:pPr>
        <w:pStyle w:val="af6"/>
        <w:spacing w:after="0"/>
        <w:ind w:left="0"/>
        <w:jc w:val="both"/>
      </w:pPr>
      <w:r w:rsidRPr="00FD60CA">
        <w:t xml:space="preserve">Появява се във вероятността от негативни тенденции в развитието на отрасъла като цяло, технологичната обезпеченост, нормативната база, конкурентната среда и характеристиките на пазарната среда за продуктите и суровините, употребявани в отрасъла. Рискът се свързва преди всичко с отражението върху възможността за реализиране на доходи в рамките на отрасъла и по-конкретно на технологичните промени или измененията в специфичната нормативна база. </w:t>
      </w:r>
    </w:p>
    <w:p w:rsidR="007F1EC6" w:rsidRPr="00FD60CA" w:rsidRDefault="007F1EC6" w:rsidP="007F1EC6">
      <w:pPr>
        <w:pStyle w:val="af6"/>
        <w:spacing w:after="0"/>
        <w:ind w:left="0"/>
        <w:jc w:val="both"/>
      </w:pPr>
    </w:p>
    <w:p w:rsidR="001B0DDE" w:rsidRPr="00FD60CA" w:rsidRDefault="001B0DDE" w:rsidP="007F1EC6">
      <w:pPr>
        <w:pStyle w:val="af6"/>
        <w:ind w:left="0"/>
        <w:jc w:val="both"/>
      </w:pPr>
      <w:r w:rsidRPr="00FD60CA">
        <w:t xml:space="preserve">Отраслите с голям потенциал в България, които следва да се стимулират от правителството са: туризъм, селско стопанство, IT сектор, иновации и </w:t>
      </w:r>
      <w:proofErr w:type="spellStart"/>
      <w:r w:rsidRPr="00FD60CA">
        <w:t>аутсорсинг</w:t>
      </w:r>
      <w:proofErr w:type="spellEnd"/>
      <w:r w:rsidRPr="00FD60CA">
        <w:t xml:space="preserve"> на услуги.</w:t>
      </w:r>
    </w:p>
    <w:p w:rsidR="001B0DDE" w:rsidRPr="00FD60CA" w:rsidRDefault="001B0DDE" w:rsidP="002228B1">
      <w:pPr>
        <w:pStyle w:val="af6"/>
        <w:numPr>
          <w:ilvl w:val="0"/>
          <w:numId w:val="2"/>
        </w:numPr>
        <w:tabs>
          <w:tab w:val="clear" w:pos="3690"/>
          <w:tab w:val="num" w:pos="284"/>
        </w:tabs>
        <w:spacing w:after="0"/>
        <w:ind w:left="284" w:hanging="284"/>
        <w:jc w:val="both"/>
        <w:rPr>
          <w:i/>
          <w:color w:val="E36C0A"/>
        </w:rPr>
      </w:pPr>
      <w:r w:rsidRPr="00FD60CA">
        <w:rPr>
          <w:i/>
        </w:rPr>
        <w:t xml:space="preserve">На база посоченото по-горе и спецификата на отрасъла ни, към момента на изготвяне на настоящия доклад, оценяваме отрасловия риск като: </w:t>
      </w:r>
      <w:r w:rsidRPr="00FD60CA">
        <w:rPr>
          <w:b/>
          <w:i/>
          <w:color w:val="E36C0A"/>
        </w:rPr>
        <w:t>без риск.</w:t>
      </w:r>
    </w:p>
    <w:p w:rsidR="00757417" w:rsidRPr="00FD60CA" w:rsidRDefault="00757417" w:rsidP="00757417">
      <w:pPr>
        <w:pStyle w:val="af6"/>
        <w:spacing w:after="0"/>
        <w:jc w:val="both"/>
        <w:rPr>
          <w:i/>
          <w:color w:val="E36C0A"/>
        </w:rPr>
      </w:pPr>
    </w:p>
    <w:p w:rsidR="001B0DDE" w:rsidRPr="00FD60CA" w:rsidRDefault="001B0DDE" w:rsidP="002228B1">
      <w:pPr>
        <w:numPr>
          <w:ilvl w:val="0"/>
          <w:numId w:val="22"/>
        </w:numPr>
        <w:tabs>
          <w:tab w:val="left" w:pos="426"/>
        </w:tabs>
        <w:ind w:hanging="4973"/>
        <w:jc w:val="both"/>
        <w:rPr>
          <w:b/>
          <w:color w:val="E36C0A"/>
        </w:rPr>
      </w:pPr>
      <w:r w:rsidRPr="00FD60CA">
        <w:rPr>
          <w:b/>
          <w:color w:val="E36C0A"/>
        </w:rPr>
        <w:t>Технологичен риск:</w:t>
      </w:r>
    </w:p>
    <w:p w:rsidR="001B0DDE" w:rsidRPr="00FD60CA" w:rsidRDefault="001B0DDE" w:rsidP="007F1EC6">
      <w:pPr>
        <w:jc w:val="both"/>
        <w:rPr>
          <w:b/>
          <w:i/>
          <w:color w:val="000000"/>
        </w:rPr>
      </w:pPr>
    </w:p>
    <w:p w:rsidR="001B0DDE" w:rsidRPr="00FD60CA" w:rsidRDefault="001B0DDE" w:rsidP="007F1EC6">
      <w:pPr>
        <w:pStyle w:val="af2"/>
        <w:jc w:val="both"/>
        <w:rPr>
          <w:rFonts w:ascii="Calibri" w:hAnsi="Calibri"/>
          <w:color w:val="000000"/>
          <w:kern w:val="2"/>
          <w:sz w:val="22"/>
          <w:szCs w:val="22"/>
        </w:rPr>
      </w:pPr>
      <w:r w:rsidRPr="00FD60CA">
        <w:rPr>
          <w:rFonts w:ascii="Calibri" w:hAnsi="Calibri"/>
          <w:color w:val="000000"/>
          <w:kern w:val="2"/>
          <w:sz w:val="22"/>
          <w:szCs w:val="22"/>
        </w:rPr>
        <w:t>Технологичният риск е производен от необходимите нови технологии за обслужване дейността на дружеството и от скоростта, с която се развиват те. Налице е обратна зависимост на този риск спрямо  технологичното фирмено обезпечение.</w:t>
      </w:r>
    </w:p>
    <w:p w:rsidR="001B0DDE" w:rsidRPr="00FD60CA" w:rsidRDefault="001B0DDE" w:rsidP="007F1EC6">
      <w:pPr>
        <w:pStyle w:val="af2"/>
        <w:jc w:val="both"/>
        <w:rPr>
          <w:rFonts w:ascii="Calibri" w:hAnsi="Calibri"/>
          <w:color w:val="000000"/>
          <w:kern w:val="2"/>
          <w:sz w:val="22"/>
          <w:szCs w:val="22"/>
        </w:rPr>
      </w:pPr>
    </w:p>
    <w:p w:rsidR="001B0DDE" w:rsidRPr="00FD60CA" w:rsidRDefault="001B0DDE" w:rsidP="002228B1">
      <w:pPr>
        <w:pStyle w:val="af6"/>
        <w:numPr>
          <w:ilvl w:val="0"/>
          <w:numId w:val="2"/>
        </w:numPr>
        <w:tabs>
          <w:tab w:val="clear" w:pos="3690"/>
          <w:tab w:val="num" w:pos="284"/>
        </w:tabs>
        <w:spacing w:after="0"/>
        <w:ind w:left="284" w:hanging="284"/>
        <w:jc w:val="both"/>
        <w:rPr>
          <w:i/>
          <w:color w:val="E36C0A"/>
        </w:rPr>
      </w:pPr>
      <w:r w:rsidRPr="00FD60CA">
        <w:rPr>
          <w:i/>
        </w:rPr>
        <w:t xml:space="preserve">На база използваните от дружеството ни технологии и познаването на технологичните тенденции на развитие на бранша, към момента на изготвяне на настоящия доклад оценяваме технологичния риск като: </w:t>
      </w:r>
      <w:r w:rsidRPr="00FD60CA">
        <w:rPr>
          <w:b/>
          <w:i/>
          <w:color w:val="E36C0A"/>
        </w:rPr>
        <w:t xml:space="preserve">нисък </w:t>
      </w:r>
    </w:p>
    <w:p w:rsidR="001B0DDE" w:rsidRPr="00FD60CA" w:rsidRDefault="001B0DDE" w:rsidP="007F1EC6">
      <w:pPr>
        <w:pStyle w:val="af2"/>
        <w:jc w:val="both"/>
        <w:rPr>
          <w:rFonts w:ascii="Calibri" w:hAnsi="Calibri"/>
          <w:b/>
          <w:color w:val="000000"/>
          <w:kern w:val="2"/>
          <w:sz w:val="22"/>
          <w:szCs w:val="22"/>
        </w:rPr>
      </w:pPr>
    </w:p>
    <w:p w:rsidR="001B0DDE" w:rsidRPr="00FD60CA" w:rsidRDefault="001B0DDE" w:rsidP="002228B1">
      <w:pPr>
        <w:numPr>
          <w:ilvl w:val="0"/>
          <w:numId w:val="22"/>
        </w:numPr>
        <w:tabs>
          <w:tab w:val="left" w:pos="426"/>
        </w:tabs>
        <w:ind w:hanging="4973"/>
        <w:jc w:val="both"/>
        <w:rPr>
          <w:b/>
          <w:color w:val="E36C0A"/>
        </w:rPr>
      </w:pPr>
      <w:r w:rsidRPr="00FD60CA">
        <w:rPr>
          <w:b/>
          <w:color w:val="E36C0A"/>
        </w:rPr>
        <w:lastRenderedPageBreak/>
        <w:t>Фирмен риск:</w:t>
      </w:r>
    </w:p>
    <w:p w:rsidR="001B0DDE" w:rsidRPr="00FD60CA" w:rsidRDefault="001B0DDE" w:rsidP="007F1EC6">
      <w:pPr>
        <w:jc w:val="both"/>
        <w:rPr>
          <w:b/>
          <w:i/>
          <w:color w:val="000000"/>
        </w:rPr>
      </w:pPr>
    </w:p>
    <w:p w:rsidR="001B0DDE" w:rsidRPr="00FD60CA" w:rsidRDefault="001B0DDE" w:rsidP="007F1EC6">
      <w:pPr>
        <w:pStyle w:val="af6"/>
        <w:ind w:left="0"/>
        <w:jc w:val="both"/>
        <w:rPr>
          <w:color w:val="000000"/>
          <w:kern w:val="2"/>
        </w:rPr>
      </w:pPr>
      <w:r w:rsidRPr="00FD60CA">
        <w:rPr>
          <w:color w:val="000000"/>
          <w:kern w:val="2"/>
        </w:rPr>
        <w:t xml:space="preserve">Свързан е с характера на основната дейност на дружеството, с технологията и </w:t>
      </w:r>
      <w:r w:rsidRPr="00FD60CA">
        <w:t>организацията</w:t>
      </w:r>
      <w:r w:rsidRPr="00FD60CA">
        <w:rPr>
          <w:color w:val="000000"/>
          <w:kern w:val="2"/>
        </w:rPr>
        <w:t xml:space="preserve"> на цялостната му активност, както и с обезпечеността на дружеството с финансови ресурси. </w:t>
      </w:r>
      <w:proofErr w:type="spellStart"/>
      <w:r w:rsidRPr="00FD60CA">
        <w:rPr>
          <w:color w:val="000000"/>
          <w:kern w:val="2"/>
        </w:rPr>
        <w:t>Подкатегории</w:t>
      </w:r>
      <w:proofErr w:type="spellEnd"/>
      <w:r w:rsidRPr="00FD60CA">
        <w:rPr>
          <w:color w:val="000000"/>
          <w:kern w:val="2"/>
        </w:rPr>
        <w:t xml:space="preserve"> на фирмения риск са: бизнес риск и финансов риск. Основният фирмен риск е свързан със способността на дружеството да генерира приходи, а оттам и положителен финансов резултат. </w:t>
      </w:r>
    </w:p>
    <w:p w:rsidR="001B0DDE" w:rsidRPr="00FD60CA" w:rsidRDefault="001B0DDE" w:rsidP="007F1EC6">
      <w:pPr>
        <w:pStyle w:val="af6"/>
        <w:ind w:left="0"/>
        <w:jc w:val="both"/>
        <w:rPr>
          <w:color w:val="000000"/>
          <w:kern w:val="2"/>
        </w:rPr>
      </w:pPr>
      <w:r w:rsidRPr="00FD60CA">
        <w:rPr>
          <w:color w:val="000000"/>
          <w:kern w:val="2"/>
        </w:rPr>
        <w:t>Управлението на фирмения риск за дружеството ни засяга анализа на услугите, които се предлагат от „</w:t>
      </w:r>
      <w:r w:rsidR="00F25D14" w:rsidRPr="00FD60CA">
        <w:rPr>
          <w:color w:val="000000"/>
          <w:kern w:val="2"/>
        </w:rPr>
        <w:t>ДКЦ V Варна Света Екатерина</w:t>
      </w:r>
      <w:r w:rsidR="00AC15BC" w:rsidRPr="00FD60CA">
        <w:rPr>
          <w:color w:val="000000"/>
          <w:kern w:val="2"/>
        </w:rPr>
        <w:t>“ ЕООД</w:t>
      </w:r>
      <w:r w:rsidRPr="00FD60CA">
        <w:rPr>
          <w:color w:val="000000"/>
          <w:kern w:val="2"/>
        </w:rPr>
        <w:t>, обезпечеността с човешки ресурси, управленските решения на оперативно и стратегическо ниво, контрола върху прилагането на приетите планове и стратегии за развитие.</w:t>
      </w:r>
    </w:p>
    <w:p w:rsidR="001B0DDE" w:rsidRPr="00FD60CA" w:rsidRDefault="001B0DDE" w:rsidP="002228B1">
      <w:pPr>
        <w:pStyle w:val="af6"/>
        <w:numPr>
          <w:ilvl w:val="0"/>
          <w:numId w:val="2"/>
        </w:numPr>
        <w:tabs>
          <w:tab w:val="clear" w:pos="3690"/>
          <w:tab w:val="num" w:pos="284"/>
        </w:tabs>
        <w:spacing w:after="0"/>
        <w:ind w:left="284" w:hanging="284"/>
        <w:jc w:val="both"/>
        <w:rPr>
          <w:b/>
          <w:i/>
          <w:color w:val="E36C0A"/>
        </w:rPr>
      </w:pPr>
      <w:r w:rsidRPr="00FD60CA">
        <w:rPr>
          <w:i/>
        </w:rPr>
        <w:t xml:space="preserve">На база посоченото по-горе и спецификата на дейността ни, към момента на изготвяне на настоящия доклад оценяваме фирмения риск като: </w:t>
      </w:r>
      <w:r w:rsidRPr="00FD60CA">
        <w:rPr>
          <w:b/>
          <w:i/>
          <w:color w:val="E36C0A"/>
        </w:rPr>
        <w:t xml:space="preserve">нисък </w:t>
      </w:r>
    </w:p>
    <w:p w:rsidR="001B0DDE" w:rsidRPr="00FD60CA" w:rsidRDefault="001B0DDE" w:rsidP="007F1EC6">
      <w:pPr>
        <w:jc w:val="both"/>
        <w:rPr>
          <w:b/>
          <w:i/>
          <w:color w:val="000000"/>
        </w:rPr>
      </w:pPr>
    </w:p>
    <w:p w:rsidR="001B0DDE" w:rsidRPr="00FD60CA" w:rsidRDefault="001B0DDE" w:rsidP="002228B1">
      <w:pPr>
        <w:numPr>
          <w:ilvl w:val="0"/>
          <w:numId w:val="22"/>
        </w:numPr>
        <w:tabs>
          <w:tab w:val="left" w:pos="426"/>
        </w:tabs>
        <w:ind w:hanging="4973"/>
        <w:jc w:val="both"/>
        <w:rPr>
          <w:b/>
          <w:color w:val="E36C0A"/>
        </w:rPr>
      </w:pPr>
      <w:r w:rsidRPr="00FD60CA">
        <w:rPr>
          <w:b/>
          <w:color w:val="E36C0A"/>
        </w:rPr>
        <w:t>Финансов риск:</w:t>
      </w:r>
    </w:p>
    <w:p w:rsidR="001B0DDE" w:rsidRPr="00FD60CA" w:rsidRDefault="001B0DDE" w:rsidP="007F1EC6">
      <w:pPr>
        <w:jc w:val="both"/>
        <w:rPr>
          <w:b/>
        </w:rPr>
      </w:pPr>
    </w:p>
    <w:p w:rsidR="00B41CDC" w:rsidRPr="00FD60CA" w:rsidRDefault="00B41CDC" w:rsidP="00B41CDC">
      <w:pPr>
        <w:pStyle w:val="af6"/>
        <w:ind w:left="0"/>
        <w:jc w:val="both"/>
        <w:rPr>
          <w:bCs/>
        </w:rPr>
      </w:pPr>
      <w:r w:rsidRPr="00FD60CA">
        <w:rPr>
          <w:bCs/>
        </w:rPr>
        <w:t>Финансовият риск на дружеството е свързан с възможността от влошаване на събираемостта на вземанията и изплащането на задълженията към банковите и др. институции, което би могло да доведе до затруднено финансово състояние.</w:t>
      </w:r>
    </w:p>
    <w:p w:rsidR="00B41CDC" w:rsidRPr="00FD60CA" w:rsidRDefault="00B41CDC" w:rsidP="00B41CDC">
      <w:pPr>
        <w:pStyle w:val="af6"/>
        <w:ind w:left="0"/>
        <w:jc w:val="both"/>
        <w:rPr>
          <w:color w:val="000000"/>
          <w:kern w:val="2"/>
        </w:rPr>
      </w:pPr>
      <w:r w:rsidRPr="00FD60CA">
        <w:rPr>
          <w:bCs/>
        </w:rPr>
        <w:t xml:space="preserve">Като основен </w:t>
      </w:r>
      <w:r w:rsidRPr="00FD60CA">
        <w:rPr>
          <w:color w:val="000000"/>
          <w:kern w:val="2"/>
        </w:rPr>
        <w:t xml:space="preserve">проблем в макроикономически аспект са високите стойности на </w:t>
      </w:r>
      <w:proofErr w:type="spellStart"/>
      <w:r w:rsidRPr="00FD60CA">
        <w:rPr>
          <w:color w:val="000000"/>
          <w:kern w:val="2"/>
        </w:rPr>
        <w:t>междуфирмена</w:t>
      </w:r>
      <w:proofErr w:type="spellEnd"/>
      <w:r w:rsidRPr="00FD60CA">
        <w:rPr>
          <w:color w:val="000000"/>
          <w:kern w:val="2"/>
        </w:rPr>
        <w:t xml:space="preserve"> задлъжнялост. Негативен ефект върху предприятията и задлъжнялостта имат ниският ръст на БВП, неблагоприятният бизнес климат, свиването на инвестициите, нарастването на случаите с фактическа неплатежоспособност, фалитите и бавните процедури по несъстоятелност. Броят на необслужените кредити остава висок. Положително влияние върху задлъжнялостта може да се очаква от засилването на износа, ниските петролни цени, получаването на средства от ЕС и евентуалното ускоряване на икономическия ръст у нас благодарение на постепенното икономическо подобрение в страните на ЕС. Но основно решение на проблема засега е ускореното усвояване на </w:t>
      </w:r>
      <w:proofErr w:type="spellStart"/>
      <w:r w:rsidRPr="00FD60CA">
        <w:rPr>
          <w:color w:val="000000"/>
          <w:kern w:val="2"/>
        </w:rPr>
        <w:t>еврофондове</w:t>
      </w:r>
      <w:proofErr w:type="spellEnd"/>
      <w:r w:rsidRPr="00FD60CA">
        <w:rPr>
          <w:color w:val="000000"/>
          <w:kern w:val="2"/>
        </w:rPr>
        <w:t xml:space="preserve"> и по-достъпното, </w:t>
      </w:r>
      <w:proofErr w:type="spellStart"/>
      <w:r w:rsidRPr="00FD60CA">
        <w:rPr>
          <w:color w:val="000000"/>
          <w:kern w:val="2"/>
        </w:rPr>
        <w:t>нисколихвено</w:t>
      </w:r>
      <w:proofErr w:type="spellEnd"/>
      <w:r w:rsidRPr="00FD60CA">
        <w:rPr>
          <w:color w:val="000000"/>
          <w:kern w:val="2"/>
        </w:rPr>
        <w:t xml:space="preserve">, банково финансиране за бизнеса, както и директивното налагане на срокове за разплащане. </w:t>
      </w:r>
    </w:p>
    <w:p w:rsidR="001B0DDE" w:rsidRPr="00FD60CA" w:rsidRDefault="00B41CDC" w:rsidP="00B41CDC">
      <w:pPr>
        <w:pStyle w:val="af6"/>
        <w:ind w:left="0"/>
        <w:jc w:val="both"/>
      </w:pPr>
      <w:r w:rsidRPr="00FD60CA">
        <w:rPr>
          <w:bCs/>
        </w:rPr>
        <w:t>Управлението на финансовия риск за дружеството ни е фокусирано върху оптимизиране на оперативните разходи /повишаване събираемостта на вземанията/ определяне на адекватни и конкурентоспособни цени на продуктите и услугите, адекватна оценка на формите на поддържане на свободни ликвидни средства</w:t>
      </w:r>
      <w:r w:rsidR="001B0DDE" w:rsidRPr="00FD60CA">
        <w:rPr>
          <w:bCs/>
        </w:rPr>
        <w:t>.</w:t>
      </w:r>
    </w:p>
    <w:p w:rsidR="001B0DDE" w:rsidRPr="00FD60CA" w:rsidRDefault="001B0DDE" w:rsidP="002228B1">
      <w:pPr>
        <w:pStyle w:val="af6"/>
        <w:numPr>
          <w:ilvl w:val="0"/>
          <w:numId w:val="2"/>
        </w:numPr>
        <w:tabs>
          <w:tab w:val="clear" w:pos="3690"/>
          <w:tab w:val="num" w:pos="284"/>
        </w:tabs>
        <w:spacing w:after="0"/>
        <w:ind w:left="284" w:hanging="284"/>
        <w:jc w:val="both"/>
        <w:rPr>
          <w:i/>
          <w:color w:val="E36C0A"/>
        </w:rPr>
      </w:pPr>
      <w:r w:rsidRPr="00FD60CA">
        <w:rPr>
          <w:i/>
        </w:rPr>
        <w:t xml:space="preserve">На база посоченото по-горе и анализа на финансовото ни състояние, към момента на изготвяне на настоящия доклад оценяваме финансовия риск като: </w:t>
      </w:r>
      <w:r w:rsidRPr="00FD60CA">
        <w:rPr>
          <w:b/>
          <w:i/>
          <w:color w:val="E36C0A"/>
        </w:rPr>
        <w:t>среден риск.</w:t>
      </w:r>
    </w:p>
    <w:p w:rsidR="001B0DDE" w:rsidRPr="00FD60CA" w:rsidRDefault="001B0DDE" w:rsidP="007F1EC6">
      <w:pPr>
        <w:pStyle w:val="af2"/>
        <w:jc w:val="both"/>
        <w:rPr>
          <w:rFonts w:ascii="Calibri" w:hAnsi="Calibri"/>
          <w:color w:val="632423"/>
          <w:sz w:val="22"/>
          <w:szCs w:val="22"/>
        </w:rPr>
      </w:pPr>
    </w:p>
    <w:p w:rsidR="001B0DDE" w:rsidRPr="00FD60CA" w:rsidRDefault="001B0DDE" w:rsidP="002228B1">
      <w:pPr>
        <w:numPr>
          <w:ilvl w:val="0"/>
          <w:numId w:val="22"/>
        </w:numPr>
        <w:tabs>
          <w:tab w:val="left" w:pos="426"/>
        </w:tabs>
        <w:ind w:hanging="4973"/>
        <w:jc w:val="both"/>
        <w:rPr>
          <w:b/>
          <w:color w:val="E36C0A"/>
        </w:rPr>
      </w:pPr>
      <w:r w:rsidRPr="00FD60CA">
        <w:rPr>
          <w:b/>
          <w:color w:val="E36C0A"/>
        </w:rPr>
        <w:t>Ликвиден риск:</w:t>
      </w:r>
    </w:p>
    <w:p w:rsidR="001B0DDE" w:rsidRPr="00FD60CA" w:rsidRDefault="001B0DDE" w:rsidP="007F1EC6">
      <w:pPr>
        <w:pStyle w:val="af2"/>
        <w:jc w:val="both"/>
        <w:rPr>
          <w:rFonts w:ascii="Calibri" w:hAnsi="Calibri"/>
          <w:sz w:val="22"/>
          <w:szCs w:val="22"/>
        </w:rPr>
      </w:pPr>
    </w:p>
    <w:p w:rsidR="001B0DDE" w:rsidRPr="00FD60CA" w:rsidRDefault="001B0DDE" w:rsidP="007F1EC6">
      <w:pPr>
        <w:pStyle w:val="af6"/>
        <w:ind w:left="0"/>
        <w:jc w:val="both"/>
        <w:rPr>
          <w:kern w:val="2"/>
        </w:rPr>
      </w:pPr>
      <w:r w:rsidRPr="00FD60CA">
        <w:rPr>
          <w:kern w:val="2"/>
        </w:rPr>
        <w:t xml:space="preserve">Неспособността на дружеството да покрива насрещните си задължения съгласно техния падеж е израз на ликвиден риск. Ликвидността зависи главно от наличието в дружеството на парични средства или на съответните им алтернативи. Другият основен фактор, който влияе силно  е свързан с привлечения капитал. Той трябва да се поддържа в оптимално равнище, като се контролира както нивото на заемните средства, така и стойностите на задълженията към доставчиците и от клиентите на </w:t>
      </w:r>
      <w:r w:rsidR="004C09D1" w:rsidRPr="00FD60CA">
        <w:rPr>
          <w:kern w:val="2"/>
        </w:rPr>
        <w:t>дружеството</w:t>
      </w:r>
      <w:r w:rsidRPr="00FD60CA">
        <w:rPr>
          <w:kern w:val="2"/>
        </w:rPr>
        <w:t>.</w:t>
      </w:r>
    </w:p>
    <w:p w:rsidR="001B0DDE" w:rsidRPr="00FD60CA" w:rsidRDefault="001B0DDE" w:rsidP="007F1EC6">
      <w:pPr>
        <w:pStyle w:val="af6"/>
        <w:ind w:left="0"/>
        <w:jc w:val="both"/>
        <w:rPr>
          <w:kern w:val="2"/>
        </w:rPr>
      </w:pPr>
      <w:r w:rsidRPr="00FD60CA">
        <w:rPr>
          <w:kern w:val="2"/>
        </w:rPr>
        <w:t xml:space="preserve">Управлението на ликвидния риск </w:t>
      </w:r>
      <w:r w:rsidRPr="00FD60CA">
        <w:rPr>
          <w:bCs/>
        </w:rPr>
        <w:t xml:space="preserve">за дружеството ни </w:t>
      </w:r>
      <w:r w:rsidRPr="00FD60CA">
        <w:rPr>
          <w:kern w:val="2"/>
        </w:rPr>
        <w:t xml:space="preserve">изисква консервативна политика по ликвидността чрез постоянно поддържане на оптимален ликвиден запас парични средства, добра </w:t>
      </w:r>
      <w:r w:rsidRPr="00FD60CA">
        <w:rPr>
          <w:kern w:val="2"/>
        </w:rPr>
        <w:lastRenderedPageBreak/>
        <w:t xml:space="preserve">способност за финансиране на фирмената дейност, осигуряване и поддържане на адекватни кредитни ресурси, ежедневен мониторинг на наличните парични средства, предстоящи </w:t>
      </w:r>
      <w:r w:rsidR="004C09D1" w:rsidRPr="00FD60CA">
        <w:rPr>
          <w:kern w:val="2"/>
        </w:rPr>
        <w:t>плащания и падежи.</w:t>
      </w:r>
    </w:p>
    <w:p w:rsidR="001B0DDE" w:rsidRPr="00FD60CA" w:rsidRDefault="001B0DDE" w:rsidP="002228B1">
      <w:pPr>
        <w:pStyle w:val="af6"/>
        <w:numPr>
          <w:ilvl w:val="0"/>
          <w:numId w:val="2"/>
        </w:numPr>
        <w:tabs>
          <w:tab w:val="clear" w:pos="3690"/>
        </w:tabs>
        <w:spacing w:after="0"/>
        <w:ind w:left="284" w:hanging="284"/>
        <w:jc w:val="both"/>
        <w:rPr>
          <w:i/>
          <w:color w:val="E36C0A"/>
        </w:rPr>
      </w:pPr>
      <w:r w:rsidRPr="00FD60CA">
        <w:rPr>
          <w:i/>
        </w:rPr>
        <w:t>На база посоченото по-горе и анализа на задълженията на дружеството ни, както и съотношението между собствения ни и привлечен капитал, към момента на изготвяне на настоящия доклад оценяваме ликвидния риск като:</w:t>
      </w:r>
      <w:r w:rsidRPr="00FD60CA">
        <w:rPr>
          <w:b/>
          <w:i/>
          <w:color w:val="339966"/>
        </w:rPr>
        <w:t xml:space="preserve"> </w:t>
      </w:r>
      <w:r w:rsidRPr="00FD60CA">
        <w:rPr>
          <w:b/>
          <w:i/>
          <w:color w:val="E36C0A"/>
        </w:rPr>
        <w:t xml:space="preserve"> нисък риск.</w:t>
      </w:r>
    </w:p>
    <w:p w:rsidR="001B0DDE" w:rsidRPr="00FD60CA" w:rsidRDefault="001B0DDE" w:rsidP="007F1EC6">
      <w:pPr>
        <w:pStyle w:val="af2"/>
        <w:jc w:val="both"/>
        <w:rPr>
          <w:rFonts w:ascii="Calibri" w:hAnsi="Calibri"/>
          <w:b/>
          <w:color w:val="000000"/>
          <w:kern w:val="2"/>
          <w:sz w:val="22"/>
          <w:szCs w:val="22"/>
        </w:rPr>
      </w:pPr>
    </w:p>
    <w:p w:rsidR="001B0DDE" w:rsidRPr="00FD60CA" w:rsidRDefault="001B0DDE" w:rsidP="002228B1">
      <w:pPr>
        <w:numPr>
          <w:ilvl w:val="0"/>
          <w:numId w:val="22"/>
        </w:numPr>
        <w:tabs>
          <w:tab w:val="left" w:pos="426"/>
        </w:tabs>
        <w:ind w:hanging="4973"/>
        <w:jc w:val="both"/>
        <w:rPr>
          <w:b/>
          <w:color w:val="E36C0A"/>
        </w:rPr>
      </w:pPr>
      <w:r w:rsidRPr="00FD60CA">
        <w:rPr>
          <w:b/>
          <w:color w:val="E36C0A"/>
        </w:rPr>
        <w:t>Ценови риск:</w:t>
      </w:r>
    </w:p>
    <w:p w:rsidR="001B0DDE" w:rsidRPr="00FD60CA" w:rsidRDefault="001B0DDE" w:rsidP="007F1EC6">
      <w:pPr>
        <w:pStyle w:val="af2"/>
        <w:ind w:firstLine="720"/>
        <w:jc w:val="both"/>
        <w:rPr>
          <w:rFonts w:ascii="Calibri" w:hAnsi="Calibri"/>
          <w:b/>
          <w:color w:val="000000"/>
          <w:kern w:val="2"/>
          <w:sz w:val="22"/>
          <w:szCs w:val="22"/>
        </w:rPr>
      </w:pPr>
    </w:p>
    <w:p w:rsidR="001B0DDE" w:rsidRPr="00FD60CA" w:rsidRDefault="001B0DDE" w:rsidP="007F1EC6">
      <w:pPr>
        <w:pStyle w:val="af6"/>
        <w:ind w:left="0"/>
        <w:jc w:val="both"/>
        <w:rPr>
          <w:color w:val="000000"/>
          <w:kern w:val="2"/>
        </w:rPr>
      </w:pPr>
      <w:r w:rsidRPr="00FD60CA">
        <w:rPr>
          <w:color w:val="000000"/>
          <w:kern w:val="2"/>
        </w:rPr>
        <w:t xml:space="preserve">Ценовият риск се определя в две направления: по отношение на пазарната конюнктура и по отношение на вътрешнофирмените производствени разходи. Продажната цена трябва да бъде съобразена </w:t>
      </w:r>
      <w:r w:rsidRPr="00FD60CA">
        <w:rPr>
          <w:kern w:val="2"/>
        </w:rPr>
        <w:t xml:space="preserve">и с двата фактора, </w:t>
      </w:r>
      <w:r w:rsidRPr="00FD60CA">
        <w:rPr>
          <w:color w:val="000000"/>
          <w:kern w:val="2"/>
        </w:rPr>
        <w:t xml:space="preserve">като </w:t>
      </w:r>
      <w:r w:rsidRPr="00FD60CA">
        <w:rPr>
          <w:kern w:val="2"/>
        </w:rPr>
        <w:t>се цели</w:t>
      </w:r>
      <w:r w:rsidRPr="00FD60CA">
        <w:rPr>
          <w:color w:val="0000FF"/>
          <w:kern w:val="2"/>
        </w:rPr>
        <w:t xml:space="preserve"> </w:t>
      </w:r>
      <w:r w:rsidRPr="00FD60CA">
        <w:rPr>
          <w:color w:val="000000"/>
          <w:kern w:val="2"/>
        </w:rPr>
        <w:t>тя да покрива разходите на предприятието и да носи определена норма на печалба. Цената, съответно не следва да се отдалечава значително от дефинираната на пазара, тъй като това ще рефлектира върху търсенето на фирмените продукти/услуги.</w:t>
      </w:r>
    </w:p>
    <w:p w:rsidR="001B0DDE" w:rsidRPr="00FD60CA" w:rsidRDefault="001B0DDE" w:rsidP="007F1EC6">
      <w:pPr>
        <w:pStyle w:val="af6"/>
        <w:ind w:left="0"/>
        <w:jc w:val="both"/>
        <w:rPr>
          <w:kern w:val="2"/>
        </w:rPr>
      </w:pPr>
      <w:r w:rsidRPr="00FD60CA">
        <w:rPr>
          <w:kern w:val="2"/>
        </w:rPr>
        <w:t xml:space="preserve">Управлението на ценовия риск </w:t>
      </w:r>
      <w:r w:rsidRPr="00FD60CA">
        <w:rPr>
          <w:bCs/>
        </w:rPr>
        <w:t xml:space="preserve">за дружеството ни </w:t>
      </w:r>
      <w:r w:rsidRPr="00FD60CA">
        <w:rPr>
          <w:kern w:val="2"/>
        </w:rPr>
        <w:t>изисква периодичен анализ и предоговаряне на договорните параметри с клиенти и доставчици съобразно пазарните промени.</w:t>
      </w:r>
    </w:p>
    <w:p w:rsidR="001B0DDE" w:rsidRPr="00FD60CA" w:rsidRDefault="001B0DDE" w:rsidP="002228B1">
      <w:pPr>
        <w:pStyle w:val="af6"/>
        <w:numPr>
          <w:ilvl w:val="0"/>
          <w:numId w:val="2"/>
        </w:numPr>
        <w:tabs>
          <w:tab w:val="clear" w:pos="3690"/>
          <w:tab w:val="num" w:pos="284"/>
        </w:tabs>
        <w:spacing w:after="0"/>
        <w:ind w:left="284" w:hanging="284"/>
        <w:jc w:val="both"/>
        <w:rPr>
          <w:i/>
          <w:color w:val="E36C0A"/>
        </w:rPr>
      </w:pPr>
      <w:r w:rsidRPr="00FD60CA">
        <w:rPr>
          <w:i/>
        </w:rPr>
        <w:t xml:space="preserve">На база посоченото по-горе, пазарната конюнктура, както и себестойността на произведената от нас продукция / предлагани услуги, както и нивото на вътрешнофирмени разходи и нивото на печалбата ни, към момента на изготвяне на настоящия доклад оценяваме ценовия риск като: </w:t>
      </w:r>
      <w:r w:rsidRPr="00FD60CA">
        <w:rPr>
          <w:b/>
          <w:i/>
          <w:color w:val="E36C0A"/>
        </w:rPr>
        <w:t>нисък риск.</w:t>
      </w:r>
    </w:p>
    <w:p w:rsidR="001B0DDE" w:rsidRPr="00FD60CA" w:rsidRDefault="001B0DDE" w:rsidP="007F1EC6">
      <w:pPr>
        <w:pStyle w:val="af2"/>
        <w:jc w:val="both"/>
        <w:rPr>
          <w:rFonts w:ascii="Calibri" w:hAnsi="Calibri"/>
          <w:b/>
          <w:color w:val="000000"/>
          <w:kern w:val="2"/>
          <w:sz w:val="22"/>
          <w:szCs w:val="22"/>
        </w:rPr>
      </w:pPr>
    </w:p>
    <w:p w:rsidR="001B0DDE" w:rsidRPr="00FD60CA" w:rsidRDefault="001B0DDE" w:rsidP="002228B1">
      <w:pPr>
        <w:numPr>
          <w:ilvl w:val="0"/>
          <w:numId w:val="22"/>
        </w:numPr>
        <w:tabs>
          <w:tab w:val="left" w:pos="426"/>
        </w:tabs>
        <w:ind w:hanging="4973"/>
        <w:jc w:val="both"/>
        <w:rPr>
          <w:b/>
          <w:color w:val="E36C0A"/>
        </w:rPr>
      </w:pPr>
      <w:r w:rsidRPr="00FD60CA">
        <w:rPr>
          <w:b/>
          <w:color w:val="E36C0A"/>
        </w:rPr>
        <w:t>Риск</w:t>
      </w:r>
      <w:r w:rsidR="004C09D1" w:rsidRPr="00FD60CA">
        <w:rPr>
          <w:b/>
          <w:color w:val="E36C0A"/>
        </w:rPr>
        <w:t>,</w:t>
      </w:r>
      <w:r w:rsidRPr="00FD60CA">
        <w:rPr>
          <w:b/>
          <w:color w:val="E36C0A"/>
        </w:rPr>
        <w:t xml:space="preserve"> свързан с паричния поток:</w:t>
      </w:r>
    </w:p>
    <w:p w:rsidR="001B0DDE" w:rsidRPr="00FD60CA" w:rsidRDefault="001B0DDE" w:rsidP="007F1EC6">
      <w:pPr>
        <w:pStyle w:val="af2"/>
        <w:ind w:firstLine="720"/>
        <w:jc w:val="both"/>
        <w:rPr>
          <w:rFonts w:ascii="Calibri" w:hAnsi="Calibri"/>
          <w:b/>
          <w:color w:val="000000"/>
          <w:kern w:val="2"/>
          <w:sz w:val="22"/>
          <w:szCs w:val="22"/>
        </w:rPr>
      </w:pPr>
    </w:p>
    <w:p w:rsidR="001B0DDE" w:rsidRPr="00FD60CA" w:rsidRDefault="001B0DDE" w:rsidP="007F1EC6">
      <w:pPr>
        <w:pStyle w:val="af2"/>
        <w:jc w:val="both"/>
        <w:rPr>
          <w:rFonts w:ascii="Calibri" w:hAnsi="Calibri"/>
          <w:color w:val="000000"/>
          <w:kern w:val="2"/>
          <w:sz w:val="22"/>
          <w:szCs w:val="22"/>
        </w:rPr>
      </w:pPr>
      <w:r w:rsidRPr="00FD60CA">
        <w:rPr>
          <w:rFonts w:ascii="Calibri" w:hAnsi="Calibri"/>
          <w:color w:val="000000"/>
          <w:kern w:val="2"/>
          <w:sz w:val="22"/>
          <w:szCs w:val="22"/>
        </w:rPr>
        <w:t xml:space="preserve">Рискът, свързан с паричния поток разглежда проблемите с наличните парични средства в дружеството. Тук от съществено значение е договорната политика, която следва да защитава фирмените финанси, като гарантира регулярни входящи потоци от страна на клиенти, както и навременни плащания на задълженията. </w:t>
      </w:r>
    </w:p>
    <w:p w:rsidR="001B0DDE" w:rsidRPr="00FD60CA" w:rsidRDefault="001B0DDE" w:rsidP="007F1EC6">
      <w:pPr>
        <w:pStyle w:val="af2"/>
        <w:jc w:val="both"/>
        <w:rPr>
          <w:rFonts w:ascii="Calibri" w:hAnsi="Calibri"/>
          <w:color w:val="000000"/>
          <w:kern w:val="2"/>
          <w:sz w:val="22"/>
          <w:szCs w:val="22"/>
        </w:rPr>
      </w:pPr>
    </w:p>
    <w:p w:rsidR="001B0DDE" w:rsidRPr="00FD60CA" w:rsidRDefault="001B0DDE" w:rsidP="007F1EC6">
      <w:pPr>
        <w:pStyle w:val="af2"/>
        <w:jc w:val="both"/>
        <w:rPr>
          <w:rFonts w:ascii="Calibri" w:hAnsi="Calibri"/>
          <w:color w:val="000000"/>
          <w:kern w:val="2"/>
          <w:sz w:val="22"/>
          <w:szCs w:val="22"/>
        </w:rPr>
      </w:pPr>
      <w:r w:rsidRPr="00FD60CA">
        <w:rPr>
          <w:rFonts w:ascii="Calibri" w:hAnsi="Calibri"/>
          <w:color w:val="000000"/>
          <w:kern w:val="2"/>
          <w:sz w:val="22"/>
          <w:szCs w:val="22"/>
        </w:rPr>
        <w:t>Управлението на риска, свързан с паричните потоци за дружеството ни изисква поддържане на положителна стойност на ликвидността, т.е. готовност за посрещане на текущите задължения.</w:t>
      </w:r>
    </w:p>
    <w:p w:rsidR="001B0DDE" w:rsidRPr="00FD60CA" w:rsidRDefault="001B0DDE" w:rsidP="007F1EC6">
      <w:pPr>
        <w:pStyle w:val="af2"/>
        <w:jc w:val="both"/>
        <w:rPr>
          <w:rFonts w:ascii="Calibri" w:hAnsi="Calibri"/>
          <w:color w:val="000000"/>
          <w:kern w:val="2"/>
          <w:sz w:val="22"/>
          <w:szCs w:val="22"/>
        </w:rPr>
      </w:pPr>
    </w:p>
    <w:p w:rsidR="001B0DDE" w:rsidRPr="00FD60CA" w:rsidRDefault="001B0DDE" w:rsidP="002228B1">
      <w:pPr>
        <w:pStyle w:val="af6"/>
        <w:numPr>
          <w:ilvl w:val="0"/>
          <w:numId w:val="2"/>
        </w:numPr>
        <w:tabs>
          <w:tab w:val="clear" w:pos="3690"/>
          <w:tab w:val="num" w:pos="284"/>
        </w:tabs>
        <w:spacing w:after="0"/>
        <w:ind w:left="284" w:hanging="284"/>
        <w:jc w:val="both"/>
        <w:rPr>
          <w:i/>
          <w:color w:val="548DD4"/>
        </w:rPr>
      </w:pPr>
      <w:r w:rsidRPr="00FD60CA">
        <w:rPr>
          <w:i/>
        </w:rPr>
        <w:t xml:space="preserve">На база посоченото по-горе и анализа на входящите и изходящите ни парични потоци, към момента на изготвяне на настоящия доклад оценяваме риска, свързан с паричния поток като: </w:t>
      </w:r>
      <w:r w:rsidRPr="00FD60CA">
        <w:rPr>
          <w:b/>
          <w:i/>
          <w:color w:val="E36C0A"/>
        </w:rPr>
        <w:t>среден риск</w:t>
      </w:r>
      <w:r w:rsidRPr="00FD60CA">
        <w:rPr>
          <w:i/>
          <w:color w:val="E36C0A"/>
        </w:rPr>
        <w:t>.</w:t>
      </w:r>
    </w:p>
    <w:p w:rsidR="001B0DDE" w:rsidRPr="00FD60CA" w:rsidRDefault="001B0DDE" w:rsidP="007F1EC6">
      <w:pPr>
        <w:pStyle w:val="af2"/>
        <w:jc w:val="both"/>
        <w:rPr>
          <w:rFonts w:ascii="Calibri" w:hAnsi="Calibri"/>
          <w:b/>
          <w:color w:val="000000"/>
          <w:kern w:val="2"/>
          <w:sz w:val="22"/>
          <w:szCs w:val="22"/>
        </w:rPr>
      </w:pPr>
    </w:p>
    <w:p w:rsidR="001B0DDE" w:rsidRPr="00FD60CA" w:rsidRDefault="001B0DDE" w:rsidP="002228B1">
      <w:pPr>
        <w:numPr>
          <w:ilvl w:val="0"/>
          <w:numId w:val="22"/>
        </w:numPr>
        <w:tabs>
          <w:tab w:val="left" w:pos="426"/>
        </w:tabs>
        <w:ind w:hanging="4973"/>
        <w:jc w:val="both"/>
        <w:rPr>
          <w:b/>
          <w:color w:val="E36C0A"/>
        </w:rPr>
      </w:pPr>
      <w:r w:rsidRPr="00FD60CA">
        <w:rPr>
          <w:b/>
          <w:color w:val="E36C0A"/>
        </w:rPr>
        <w:t>Кредитен риск:</w:t>
      </w:r>
    </w:p>
    <w:p w:rsidR="001B0DDE" w:rsidRPr="00FD60CA" w:rsidRDefault="001B0DDE" w:rsidP="007F1EC6">
      <w:pPr>
        <w:pStyle w:val="af2"/>
        <w:ind w:firstLine="720"/>
        <w:jc w:val="both"/>
        <w:rPr>
          <w:rFonts w:ascii="Calibri" w:hAnsi="Calibri"/>
          <w:b/>
          <w:color w:val="000000"/>
          <w:kern w:val="2"/>
          <w:sz w:val="22"/>
          <w:szCs w:val="22"/>
        </w:rPr>
      </w:pPr>
    </w:p>
    <w:p w:rsidR="00B41CDC" w:rsidRPr="00FD60CA" w:rsidRDefault="00B41CDC" w:rsidP="00B41CDC">
      <w:pPr>
        <w:pStyle w:val="af6"/>
        <w:ind w:left="0"/>
        <w:jc w:val="both"/>
      </w:pPr>
      <w:r w:rsidRPr="00FD60CA">
        <w:t>Ако дружеството използва заемни средства, то тогава е изложено на кредитен риск. Възниква, когато съществува вероятност кредитополучателят да не изпълнява съзнателно или да е в невъзможност да изпълни поетия от него ангажимент по сключения договор за заем или когато клиентите на дружеството не са в състояние да изплатят изцяло или в обичайно предвидимите срокове дължимите от тях суми.</w:t>
      </w:r>
    </w:p>
    <w:p w:rsidR="001B0DDE" w:rsidRPr="00FD60CA" w:rsidRDefault="00B41CDC" w:rsidP="00B41CDC">
      <w:pPr>
        <w:pStyle w:val="af6"/>
        <w:ind w:left="0"/>
        <w:jc w:val="both"/>
      </w:pPr>
      <w:r w:rsidRPr="00FD60CA">
        <w:rPr>
          <w:kern w:val="2"/>
        </w:rPr>
        <w:t xml:space="preserve">Управлението на кредитния риск </w:t>
      </w:r>
      <w:r w:rsidRPr="00FD60CA">
        <w:rPr>
          <w:bCs/>
        </w:rPr>
        <w:t xml:space="preserve">за дружеството ни </w:t>
      </w:r>
      <w:r w:rsidRPr="00FD60CA">
        <w:rPr>
          <w:kern w:val="2"/>
        </w:rPr>
        <w:t xml:space="preserve">изисква предоставяне на отсрочени плащания (продажби с отложен падеж) на клиенти с дългогодишна история и партньорски взаимоотношения, добро финансово състояние и липса на нарушения по спазване на кредитния период. Кредитната </w:t>
      </w:r>
      <w:r w:rsidRPr="00FD60CA">
        <w:rPr>
          <w:kern w:val="2"/>
        </w:rPr>
        <w:lastRenderedPageBreak/>
        <w:t>ни политика има отношение към събираемостта на вземанията, които следва да се контролират текущо чрез ежедневен преглед на откритите позиции по клиенти и извършените плащания</w:t>
      </w:r>
      <w:r w:rsidR="001B0DDE" w:rsidRPr="00FD60CA">
        <w:rPr>
          <w:kern w:val="2"/>
        </w:rPr>
        <w:t>.</w:t>
      </w:r>
    </w:p>
    <w:p w:rsidR="001B0DDE" w:rsidRPr="00FD60CA" w:rsidRDefault="001B0DDE" w:rsidP="002228B1">
      <w:pPr>
        <w:pStyle w:val="af6"/>
        <w:numPr>
          <w:ilvl w:val="0"/>
          <w:numId w:val="2"/>
        </w:numPr>
        <w:tabs>
          <w:tab w:val="clear" w:pos="3690"/>
          <w:tab w:val="left" w:pos="284"/>
        </w:tabs>
        <w:spacing w:after="0"/>
        <w:ind w:left="284" w:hanging="284"/>
        <w:jc w:val="both"/>
        <w:rPr>
          <w:i/>
          <w:color w:val="E36C0A"/>
        </w:rPr>
      </w:pPr>
      <w:r w:rsidRPr="00FD60CA">
        <w:rPr>
          <w:i/>
        </w:rPr>
        <w:t xml:space="preserve">На база посоченото по-горе, познаването на кредитната политика на банките, състоянието на </w:t>
      </w:r>
      <w:proofErr w:type="spellStart"/>
      <w:r w:rsidRPr="00FD60CA">
        <w:rPr>
          <w:i/>
        </w:rPr>
        <w:t>банковавата</w:t>
      </w:r>
      <w:proofErr w:type="spellEnd"/>
      <w:r w:rsidRPr="00FD60CA">
        <w:rPr>
          <w:i/>
        </w:rPr>
        <w:t xml:space="preserve"> система по време на финансова криза, както и кредитната политика на дружеството, към момента на изготвяне на настоящия доклад оценяваме кредитния риск като: </w:t>
      </w:r>
      <w:r w:rsidRPr="00FD60CA">
        <w:rPr>
          <w:b/>
          <w:i/>
          <w:color w:val="E36C0A"/>
        </w:rPr>
        <w:t xml:space="preserve"> без риск.</w:t>
      </w:r>
    </w:p>
    <w:p w:rsidR="001B0DDE" w:rsidRPr="00FD60CA" w:rsidRDefault="001B0DDE" w:rsidP="007F1EC6">
      <w:pPr>
        <w:pStyle w:val="af6"/>
        <w:ind w:left="0"/>
        <w:jc w:val="both"/>
        <w:rPr>
          <w:i/>
        </w:rPr>
      </w:pPr>
    </w:p>
    <w:p w:rsidR="001B0DDE" w:rsidRPr="00FD60CA" w:rsidRDefault="001B0DDE" w:rsidP="002228B1">
      <w:pPr>
        <w:numPr>
          <w:ilvl w:val="0"/>
          <w:numId w:val="22"/>
        </w:numPr>
        <w:tabs>
          <w:tab w:val="left" w:pos="426"/>
        </w:tabs>
        <w:ind w:hanging="4973"/>
        <w:jc w:val="both"/>
        <w:rPr>
          <w:b/>
          <w:color w:val="E36C0A"/>
        </w:rPr>
      </w:pPr>
      <w:r w:rsidRPr="00FD60CA">
        <w:rPr>
          <w:b/>
          <w:color w:val="E36C0A"/>
        </w:rPr>
        <w:t>Инвестиционен риск:</w:t>
      </w:r>
    </w:p>
    <w:p w:rsidR="001B0DDE" w:rsidRPr="00FD60CA" w:rsidRDefault="001B0DDE" w:rsidP="007F1EC6">
      <w:pPr>
        <w:pStyle w:val="af2"/>
        <w:ind w:firstLine="720"/>
        <w:jc w:val="both"/>
        <w:rPr>
          <w:rFonts w:ascii="Calibri" w:hAnsi="Calibri"/>
          <w:b/>
          <w:color w:val="000000"/>
          <w:kern w:val="2"/>
          <w:sz w:val="22"/>
          <w:szCs w:val="22"/>
        </w:rPr>
      </w:pPr>
    </w:p>
    <w:p w:rsidR="001B0DDE" w:rsidRPr="00FD60CA" w:rsidRDefault="001B0DDE" w:rsidP="007F1EC6">
      <w:pPr>
        <w:pStyle w:val="af2"/>
        <w:jc w:val="both"/>
        <w:rPr>
          <w:rFonts w:ascii="Calibri" w:hAnsi="Calibri"/>
          <w:color w:val="000000"/>
          <w:kern w:val="2"/>
          <w:sz w:val="22"/>
          <w:szCs w:val="22"/>
        </w:rPr>
      </w:pPr>
      <w:r w:rsidRPr="00FD60CA">
        <w:rPr>
          <w:rFonts w:ascii="Calibri" w:hAnsi="Calibri"/>
          <w:color w:val="000000"/>
          <w:kern w:val="2"/>
          <w:sz w:val="22"/>
          <w:szCs w:val="22"/>
        </w:rPr>
        <w:t xml:space="preserve">Инвестиционният риск се изразява в това дали реалната доходност от направена инвестиция се различава </w:t>
      </w:r>
      <w:r w:rsidRPr="00FD60CA">
        <w:rPr>
          <w:rFonts w:ascii="Calibri" w:hAnsi="Calibri"/>
          <w:kern w:val="2"/>
          <w:sz w:val="22"/>
          <w:szCs w:val="22"/>
        </w:rPr>
        <w:t>от</w:t>
      </w:r>
      <w:r w:rsidRPr="00FD60CA">
        <w:rPr>
          <w:rFonts w:ascii="Calibri" w:hAnsi="Calibri"/>
          <w:color w:val="0000FF"/>
          <w:kern w:val="2"/>
          <w:sz w:val="22"/>
          <w:szCs w:val="22"/>
        </w:rPr>
        <w:t xml:space="preserve"> </w:t>
      </w:r>
      <w:r w:rsidRPr="00FD60CA">
        <w:rPr>
          <w:rFonts w:ascii="Calibri" w:hAnsi="Calibri"/>
          <w:kern w:val="2"/>
          <w:sz w:val="22"/>
          <w:szCs w:val="22"/>
        </w:rPr>
        <w:t>предварително планираната</w:t>
      </w:r>
      <w:r w:rsidRPr="00FD60CA">
        <w:rPr>
          <w:rFonts w:ascii="Calibri" w:hAnsi="Calibri"/>
          <w:color w:val="000000"/>
          <w:kern w:val="2"/>
          <w:sz w:val="22"/>
          <w:szCs w:val="22"/>
        </w:rPr>
        <w:t xml:space="preserve"> такава. Поради дефицита на финансов ресурс и съществуващата финансова криза, банките не финансират много от проектите, класирани по новите рискови матрици. Налага се преразглеждане на планираните инвестиции и специално внимание върху тези с критична значимост за успеха на дружеството и върху тези с бърза възвръщаемост.</w:t>
      </w:r>
    </w:p>
    <w:p w:rsidR="001B0DDE" w:rsidRPr="00FD60CA" w:rsidRDefault="001B0DDE" w:rsidP="007F1EC6">
      <w:pPr>
        <w:pStyle w:val="af2"/>
        <w:jc w:val="both"/>
        <w:rPr>
          <w:rFonts w:ascii="Calibri" w:hAnsi="Calibri"/>
          <w:color w:val="000000"/>
          <w:kern w:val="2"/>
          <w:sz w:val="22"/>
          <w:szCs w:val="22"/>
        </w:rPr>
      </w:pPr>
    </w:p>
    <w:p w:rsidR="001B0DDE" w:rsidRPr="00FD60CA" w:rsidRDefault="001B0DDE" w:rsidP="007F1EC6">
      <w:pPr>
        <w:pStyle w:val="af2"/>
        <w:jc w:val="both"/>
        <w:rPr>
          <w:rFonts w:ascii="Calibri" w:hAnsi="Calibri"/>
          <w:color w:val="000000"/>
          <w:kern w:val="2"/>
          <w:sz w:val="22"/>
          <w:szCs w:val="22"/>
        </w:rPr>
      </w:pPr>
      <w:r w:rsidRPr="00FD60CA">
        <w:rPr>
          <w:rFonts w:ascii="Calibri" w:hAnsi="Calibri"/>
          <w:color w:val="000000"/>
          <w:kern w:val="2"/>
          <w:sz w:val="22"/>
          <w:szCs w:val="22"/>
        </w:rPr>
        <w:t>За управление на инвестиционния риск</w:t>
      </w:r>
      <w:r w:rsidR="004C09D1" w:rsidRPr="00FD60CA">
        <w:rPr>
          <w:rFonts w:ascii="Calibri" w:hAnsi="Calibri"/>
          <w:color w:val="000000"/>
          <w:kern w:val="2"/>
          <w:sz w:val="22"/>
          <w:szCs w:val="22"/>
        </w:rPr>
        <w:t xml:space="preserve"> се</w:t>
      </w:r>
      <w:r w:rsidRPr="00FD60CA">
        <w:rPr>
          <w:rFonts w:ascii="Calibri" w:hAnsi="Calibri"/>
          <w:color w:val="000000"/>
          <w:kern w:val="2"/>
          <w:sz w:val="22"/>
          <w:szCs w:val="22"/>
        </w:rPr>
        <w:t xml:space="preserve"> прил</w:t>
      </w:r>
      <w:r w:rsidR="004C09D1" w:rsidRPr="00FD60CA">
        <w:rPr>
          <w:rFonts w:ascii="Calibri" w:hAnsi="Calibri"/>
          <w:color w:val="000000"/>
          <w:kern w:val="2"/>
          <w:sz w:val="22"/>
          <w:szCs w:val="22"/>
        </w:rPr>
        <w:t>ага</w:t>
      </w:r>
      <w:r w:rsidRPr="00FD60CA">
        <w:rPr>
          <w:rFonts w:ascii="Calibri" w:hAnsi="Calibri"/>
          <w:color w:val="000000"/>
          <w:kern w:val="2"/>
          <w:sz w:val="22"/>
          <w:szCs w:val="22"/>
        </w:rPr>
        <w:t xml:space="preserve"> </w:t>
      </w:r>
      <w:r w:rsidR="004C09D1" w:rsidRPr="00FD60CA">
        <w:rPr>
          <w:rFonts w:ascii="Calibri" w:hAnsi="Calibri"/>
          <w:color w:val="000000"/>
          <w:kern w:val="2"/>
          <w:sz w:val="22"/>
          <w:szCs w:val="22"/>
        </w:rPr>
        <w:t>политика на</w:t>
      </w:r>
      <w:r w:rsidRPr="00FD60CA">
        <w:rPr>
          <w:rFonts w:ascii="Calibri" w:hAnsi="Calibri"/>
          <w:color w:val="000000"/>
          <w:kern w:val="2"/>
          <w:sz w:val="22"/>
          <w:szCs w:val="22"/>
        </w:rPr>
        <w:t xml:space="preserve"> </w:t>
      </w:r>
      <w:proofErr w:type="spellStart"/>
      <w:r w:rsidRPr="00FD60CA">
        <w:rPr>
          <w:rFonts w:ascii="Calibri" w:hAnsi="Calibri"/>
          <w:color w:val="000000"/>
          <w:kern w:val="2"/>
          <w:sz w:val="22"/>
          <w:szCs w:val="22"/>
        </w:rPr>
        <w:t>хеджиране</w:t>
      </w:r>
      <w:proofErr w:type="spellEnd"/>
      <w:r w:rsidRPr="00FD60CA">
        <w:rPr>
          <w:rFonts w:ascii="Calibri" w:hAnsi="Calibri"/>
          <w:color w:val="000000"/>
          <w:kern w:val="2"/>
          <w:sz w:val="22"/>
          <w:szCs w:val="22"/>
        </w:rPr>
        <w:t xml:space="preserve"> - застраховка срещу неблагоприятни събития, която не ги предотвратява, но ограничава последиците от тях. </w:t>
      </w:r>
    </w:p>
    <w:p w:rsidR="001B0DDE" w:rsidRPr="00FD60CA" w:rsidRDefault="001B0DDE" w:rsidP="007F1EC6">
      <w:pPr>
        <w:pStyle w:val="af2"/>
        <w:jc w:val="both"/>
        <w:rPr>
          <w:rFonts w:ascii="Calibri" w:hAnsi="Calibri"/>
          <w:color w:val="000000"/>
          <w:kern w:val="2"/>
          <w:sz w:val="22"/>
          <w:szCs w:val="22"/>
        </w:rPr>
      </w:pPr>
    </w:p>
    <w:p w:rsidR="001B0DDE" w:rsidRPr="00FD60CA" w:rsidRDefault="001B0DDE" w:rsidP="002228B1">
      <w:pPr>
        <w:pStyle w:val="af6"/>
        <w:numPr>
          <w:ilvl w:val="0"/>
          <w:numId w:val="2"/>
        </w:numPr>
        <w:tabs>
          <w:tab w:val="clear" w:pos="3690"/>
          <w:tab w:val="num" w:pos="284"/>
        </w:tabs>
        <w:spacing w:after="0"/>
        <w:ind w:left="284" w:hanging="284"/>
        <w:jc w:val="both"/>
        <w:rPr>
          <w:b/>
          <w:i/>
          <w:color w:val="E36C0A"/>
        </w:rPr>
      </w:pPr>
      <w:r w:rsidRPr="00FD60CA">
        <w:rPr>
          <w:i/>
        </w:rPr>
        <w:t xml:space="preserve">На база посоченото по-горе и реализираните от нас инвестиционни мероприятия, към момента на изготвяне на настоящия доклад, оценяваме инвестиционния риск като: </w:t>
      </w:r>
      <w:r w:rsidRPr="00FD60CA">
        <w:rPr>
          <w:b/>
          <w:i/>
          <w:color w:val="E36C0A"/>
        </w:rPr>
        <w:t>нисък  риск.</w:t>
      </w:r>
    </w:p>
    <w:p w:rsidR="001B0DDE" w:rsidRPr="00FD60CA" w:rsidRDefault="001B0DDE" w:rsidP="007F1EC6">
      <w:pPr>
        <w:pStyle w:val="af2"/>
        <w:jc w:val="both"/>
        <w:rPr>
          <w:rFonts w:ascii="Calibri" w:hAnsi="Calibri"/>
          <w:b/>
          <w:color w:val="632423"/>
          <w:kern w:val="2"/>
          <w:sz w:val="22"/>
          <w:szCs w:val="22"/>
        </w:rPr>
      </w:pPr>
    </w:p>
    <w:p w:rsidR="001B0DDE" w:rsidRPr="00FD60CA" w:rsidRDefault="001B0DDE" w:rsidP="002228B1">
      <w:pPr>
        <w:numPr>
          <w:ilvl w:val="0"/>
          <w:numId w:val="22"/>
        </w:numPr>
        <w:tabs>
          <w:tab w:val="left" w:pos="426"/>
        </w:tabs>
        <w:ind w:hanging="4973"/>
        <w:jc w:val="both"/>
        <w:rPr>
          <w:b/>
          <w:color w:val="E36C0A"/>
        </w:rPr>
      </w:pPr>
      <w:r w:rsidRPr="00FD60CA">
        <w:rPr>
          <w:b/>
          <w:color w:val="E36C0A"/>
        </w:rPr>
        <w:t>Регулативен риск:</w:t>
      </w:r>
    </w:p>
    <w:p w:rsidR="001B0DDE" w:rsidRPr="00FD60CA" w:rsidRDefault="001B0DDE" w:rsidP="007F1EC6">
      <w:pPr>
        <w:jc w:val="both"/>
      </w:pPr>
    </w:p>
    <w:p w:rsidR="001B0DDE" w:rsidRPr="00FD60CA" w:rsidRDefault="001B0DDE" w:rsidP="007F1EC6">
      <w:pPr>
        <w:jc w:val="both"/>
      </w:pPr>
      <w:r w:rsidRPr="00FD60CA">
        <w:t xml:space="preserve">Регулативният риск е свързан с вероятността да се понесат загуби в резултат на нарушения или неспазване на законовите и подзаконови нормативни актове или </w:t>
      </w:r>
      <w:proofErr w:type="spellStart"/>
      <w:r w:rsidRPr="00FD60CA">
        <w:t>вътрешнодружествените</w:t>
      </w:r>
      <w:proofErr w:type="spellEnd"/>
      <w:r w:rsidRPr="00FD60CA">
        <w:t xml:space="preserve"> документи, както и от загуби в резултат на интервенция на данъчните власти. Този риск се отнася и за промени в нормативната база, свързани с опазването на околната среда, както и с вероятността дружеството да не бъде в състояние да </w:t>
      </w:r>
      <w:r w:rsidRPr="00FD60CA">
        <w:rPr>
          <w:color w:val="000000"/>
          <w:kern w:val="2"/>
        </w:rPr>
        <w:t>изпълнява</w:t>
      </w:r>
      <w:r w:rsidRPr="00FD60CA">
        <w:t xml:space="preserve"> предписанията и изискванията на екологичното законодателство и компетентните органи, за което да му бъдат налагани съответните наказания.</w:t>
      </w:r>
    </w:p>
    <w:p w:rsidR="001B0DDE" w:rsidRPr="00FD60CA" w:rsidRDefault="001B0DDE" w:rsidP="007F1EC6">
      <w:pPr>
        <w:jc w:val="both"/>
      </w:pPr>
    </w:p>
    <w:p w:rsidR="001B0DDE" w:rsidRPr="00FD60CA" w:rsidRDefault="001B0DDE" w:rsidP="002228B1">
      <w:pPr>
        <w:pStyle w:val="af6"/>
        <w:numPr>
          <w:ilvl w:val="0"/>
          <w:numId w:val="2"/>
        </w:numPr>
        <w:tabs>
          <w:tab w:val="clear" w:pos="3690"/>
          <w:tab w:val="num" w:pos="284"/>
        </w:tabs>
        <w:spacing w:after="0"/>
        <w:ind w:left="284" w:hanging="284"/>
        <w:jc w:val="both"/>
        <w:rPr>
          <w:b/>
          <w:i/>
          <w:color w:val="E36C0A"/>
        </w:rPr>
      </w:pPr>
      <w:r w:rsidRPr="00FD60CA">
        <w:rPr>
          <w:i/>
        </w:rPr>
        <w:t xml:space="preserve">На база посоченото по-горе, прилаганата от дружеството ни екологична политика и познаването на нормативната база, към момента на изготвяне на настоящия доклад, оценяваме регулативния риск като: </w:t>
      </w:r>
      <w:r w:rsidRPr="00FD60CA">
        <w:rPr>
          <w:b/>
          <w:i/>
          <w:color w:val="E36C0A"/>
        </w:rPr>
        <w:t>среден риск.</w:t>
      </w:r>
    </w:p>
    <w:p w:rsidR="001B0DDE" w:rsidRPr="00FD60CA" w:rsidRDefault="001B0DDE" w:rsidP="007F1EC6">
      <w:pPr>
        <w:pStyle w:val="af2"/>
        <w:jc w:val="both"/>
        <w:rPr>
          <w:rFonts w:ascii="Calibri" w:hAnsi="Calibri"/>
          <w:b/>
          <w:sz w:val="22"/>
          <w:szCs w:val="22"/>
        </w:rPr>
      </w:pPr>
    </w:p>
    <w:p w:rsidR="001B0DDE" w:rsidRPr="00FD60CA" w:rsidRDefault="001B0DDE" w:rsidP="002228B1">
      <w:pPr>
        <w:numPr>
          <w:ilvl w:val="0"/>
          <w:numId w:val="22"/>
        </w:numPr>
        <w:tabs>
          <w:tab w:val="left" w:pos="426"/>
        </w:tabs>
        <w:ind w:hanging="4973"/>
        <w:jc w:val="both"/>
        <w:rPr>
          <w:b/>
          <w:color w:val="E36C0A"/>
        </w:rPr>
      </w:pPr>
      <w:r w:rsidRPr="00FD60CA">
        <w:rPr>
          <w:b/>
          <w:color w:val="E36C0A"/>
        </w:rPr>
        <w:t>Рискове, свързани с продуктите и пазарите:</w:t>
      </w:r>
    </w:p>
    <w:p w:rsidR="001B0DDE" w:rsidRPr="00FD60CA" w:rsidRDefault="001B0DDE" w:rsidP="007F1EC6">
      <w:pPr>
        <w:jc w:val="both"/>
      </w:pPr>
    </w:p>
    <w:p w:rsidR="001B0DDE" w:rsidRPr="00FD60CA" w:rsidRDefault="001B0DDE" w:rsidP="007F1EC6">
      <w:pPr>
        <w:jc w:val="both"/>
      </w:pPr>
      <w:r w:rsidRPr="00FD60CA">
        <w:t>Този риск се свързва с възможността на дружеството да произвежда продукти / услуги, които не могат да се реализират успешно на съществуващия пазар. Рисковете по отношение на пазарите са свързани с ограниченията, които налагат международните пазари по отношение стандартите за качество. Пазарната война се води предимно на база цена, което води до нейното редуциране.</w:t>
      </w:r>
    </w:p>
    <w:p w:rsidR="001B0DDE" w:rsidRPr="00FD60CA" w:rsidRDefault="001B0DDE" w:rsidP="007F1EC6">
      <w:pPr>
        <w:jc w:val="both"/>
      </w:pPr>
    </w:p>
    <w:p w:rsidR="001B0DDE" w:rsidRPr="00FD60CA" w:rsidRDefault="001B0DDE" w:rsidP="007F1EC6">
      <w:pPr>
        <w:jc w:val="both"/>
      </w:pPr>
      <w:r w:rsidRPr="00FD60CA">
        <w:t xml:space="preserve">Управлението на риска, свързан с продуктите и пазарите за дружеството ни изисква прецизна сегментация и анализ на потенциала на съществуващите пазарни сегменти и при необходимост – проучване на възможностите за </w:t>
      </w:r>
      <w:proofErr w:type="spellStart"/>
      <w:r w:rsidRPr="00FD60CA">
        <w:t>диверсифициране</w:t>
      </w:r>
      <w:proofErr w:type="spellEnd"/>
      <w:r w:rsidRPr="00FD60CA">
        <w:t xml:space="preserve"> на дейността (разработване на нови продукти и услуги за нови пазари).</w:t>
      </w:r>
    </w:p>
    <w:p w:rsidR="001B0DDE" w:rsidRPr="00FD60CA" w:rsidRDefault="001B0DDE" w:rsidP="007F1EC6">
      <w:pPr>
        <w:jc w:val="both"/>
      </w:pPr>
    </w:p>
    <w:p w:rsidR="001B0DDE" w:rsidRPr="00FD60CA" w:rsidRDefault="001B0DDE" w:rsidP="002228B1">
      <w:pPr>
        <w:pStyle w:val="af6"/>
        <w:numPr>
          <w:ilvl w:val="0"/>
          <w:numId w:val="2"/>
        </w:numPr>
        <w:tabs>
          <w:tab w:val="clear" w:pos="3690"/>
          <w:tab w:val="num" w:pos="284"/>
        </w:tabs>
        <w:spacing w:after="0"/>
        <w:ind w:left="284" w:hanging="284"/>
        <w:jc w:val="both"/>
        <w:rPr>
          <w:b/>
          <w:i/>
          <w:color w:val="E36C0A"/>
        </w:rPr>
      </w:pPr>
      <w:r w:rsidRPr="00FD60CA">
        <w:rPr>
          <w:i/>
        </w:rPr>
        <w:lastRenderedPageBreak/>
        <w:t>На база посоченото по-горе и изпълнението на продуктовата и пласментната ни политики, към момента на изготвяне на настоящия доклад оценяваме рисковете, свързани с продуктите и пазарите като</w:t>
      </w:r>
      <w:r w:rsidRPr="00FD60CA">
        <w:rPr>
          <w:i/>
          <w:color w:val="00B050"/>
        </w:rPr>
        <w:t xml:space="preserve">: </w:t>
      </w:r>
      <w:r w:rsidRPr="00FD60CA">
        <w:rPr>
          <w:b/>
          <w:i/>
          <w:color w:val="E36C0A"/>
        </w:rPr>
        <w:t>нисък.</w:t>
      </w:r>
    </w:p>
    <w:p w:rsidR="00C222B8" w:rsidRPr="00FD60CA" w:rsidRDefault="00C222B8" w:rsidP="004C09D1">
      <w:pPr>
        <w:pStyle w:val="af6"/>
        <w:spacing w:after="0"/>
        <w:ind w:left="0"/>
        <w:jc w:val="both"/>
        <w:rPr>
          <w:b/>
          <w:i/>
          <w:color w:val="76923C"/>
        </w:rPr>
      </w:pPr>
    </w:p>
    <w:p w:rsidR="001B0DDE" w:rsidRPr="00FD60CA" w:rsidRDefault="001B0DDE" w:rsidP="002228B1">
      <w:pPr>
        <w:numPr>
          <w:ilvl w:val="0"/>
          <w:numId w:val="22"/>
        </w:numPr>
        <w:tabs>
          <w:tab w:val="left" w:pos="426"/>
        </w:tabs>
        <w:ind w:hanging="4973"/>
        <w:jc w:val="both"/>
        <w:rPr>
          <w:b/>
          <w:color w:val="E36C0A"/>
        </w:rPr>
      </w:pPr>
      <w:r w:rsidRPr="00FD60CA">
        <w:rPr>
          <w:b/>
          <w:color w:val="E36C0A"/>
        </w:rPr>
        <w:t>Риск, свързан с корпоративната сигурност:</w:t>
      </w:r>
    </w:p>
    <w:p w:rsidR="001B0DDE" w:rsidRPr="00FD60CA" w:rsidRDefault="001B0DDE" w:rsidP="004C09D1">
      <w:pPr>
        <w:tabs>
          <w:tab w:val="left" w:pos="284"/>
        </w:tabs>
        <w:jc w:val="both"/>
        <w:rPr>
          <w:b/>
          <w:color w:val="4F6228"/>
        </w:rPr>
      </w:pPr>
    </w:p>
    <w:p w:rsidR="001B0DDE" w:rsidRPr="00FD60CA" w:rsidRDefault="001B0DDE" w:rsidP="007F1EC6">
      <w:pPr>
        <w:jc w:val="both"/>
      </w:pPr>
      <w:r w:rsidRPr="00FD60CA">
        <w:t>Този риск е актуален и засяга редица аспекти от фирмената сигурност като ефективно противодействие на нелоялната конкуренция; надеждна защита на търговската тайна; прилагане на практически мерки за редуциране и неутрализиране на корпоративни заплахи; мотивиране, обучаване и възпитаване на служителите за избягване пропуски в системата за фирмена сигурност.</w:t>
      </w:r>
    </w:p>
    <w:p w:rsidR="001B0DDE" w:rsidRPr="00FD60CA" w:rsidRDefault="001B0DDE" w:rsidP="007F1EC6">
      <w:pPr>
        <w:jc w:val="both"/>
      </w:pPr>
    </w:p>
    <w:p w:rsidR="001B0DDE" w:rsidRPr="00FD60CA" w:rsidRDefault="001B0DDE" w:rsidP="002228B1">
      <w:pPr>
        <w:pStyle w:val="af6"/>
        <w:numPr>
          <w:ilvl w:val="0"/>
          <w:numId w:val="2"/>
        </w:numPr>
        <w:tabs>
          <w:tab w:val="clear" w:pos="3690"/>
          <w:tab w:val="num" w:pos="284"/>
        </w:tabs>
        <w:spacing w:after="0"/>
        <w:ind w:left="284" w:hanging="284"/>
        <w:jc w:val="both"/>
        <w:rPr>
          <w:b/>
          <w:i/>
          <w:color w:val="76923C"/>
        </w:rPr>
      </w:pPr>
      <w:r w:rsidRPr="00FD60CA">
        <w:rPr>
          <w:i/>
        </w:rPr>
        <w:t xml:space="preserve">На база посоченото по-горе и познаване нивото на фирмена сигурност, към момента на изготвяне на настоящия доклад оценяваме риска, свързан с корпоративната сигурност като: </w:t>
      </w:r>
      <w:r w:rsidRPr="00FD60CA">
        <w:rPr>
          <w:b/>
          <w:i/>
          <w:color w:val="E36C0A"/>
        </w:rPr>
        <w:t>среден риск.</w:t>
      </w:r>
    </w:p>
    <w:p w:rsidR="001B0DDE" w:rsidRPr="006E085E" w:rsidRDefault="001B0DDE" w:rsidP="001B0DDE">
      <w:pPr>
        <w:jc w:val="center"/>
        <w:rPr>
          <w:b/>
          <w:i/>
          <w:color w:val="E36C0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E085E">
        <w:rPr>
          <w:b/>
          <w:i/>
          <w:color w:val="E36C0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ТАБЛИЦА ЗА ПРОХОДИМОСТТА НА БИЗНЕСА</w:t>
      </w:r>
    </w:p>
    <w:p w:rsidR="001B0DDE" w:rsidRPr="00FD60CA" w:rsidRDefault="001B0DDE" w:rsidP="001B0DDE">
      <w:pPr>
        <w:pStyle w:val="af2"/>
        <w:rPr>
          <w:rFonts w:ascii="Calibri" w:hAnsi="Calibri"/>
          <w:b/>
          <w:i/>
          <w:color w:val="339966"/>
          <w:sz w:val="24"/>
        </w:rPr>
      </w:pPr>
    </w:p>
    <w:tbl>
      <w:tblPr>
        <w:tblW w:w="10020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500"/>
        <w:gridCol w:w="500"/>
        <w:gridCol w:w="500"/>
        <w:gridCol w:w="500"/>
        <w:gridCol w:w="58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20"/>
        <w:gridCol w:w="520"/>
        <w:gridCol w:w="520"/>
      </w:tblGrid>
      <w:tr w:rsidR="00E81A49" w:rsidRPr="00FD60CA" w:rsidTr="00AC15BC">
        <w:trPr>
          <w:trHeight w:val="3918"/>
        </w:trPr>
        <w:tc>
          <w:tcPr>
            <w:tcW w:w="1380" w:type="dxa"/>
            <w:tcBorders>
              <w:top w:val="double" w:sz="6" w:space="0" w:color="E26B0A"/>
              <w:left w:val="double" w:sz="6" w:space="0" w:color="E26B0A"/>
              <w:bottom w:val="nil"/>
              <w:right w:val="double" w:sz="6" w:space="0" w:color="FFFFFF"/>
            </w:tcBorders>
            <w:shd w:val="clear" w:color="auto" w:fill="F68D36"/>
            <w:vAlign w:val="center"/>
          </w:tcPr>
          <w:p w:rsidR="00E81A49" w:rsidRPr="00FD60CA" w:rsidRDefault="00E81A49">
            <w:pPr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FD60CA">
              <w:rPr>
                <w:rFonts w:cs="Calibri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double" w:sz="6" w:space="0" w:color="E26B0A"/>
              <w:left w:val="nil"/>
              <w:bottom w:val="double" w:sz="6" w:space="0" w:color="E26B0A"/>
              <w:right w:val="double" w:sz="6" w:space="0" w:color="FFFFFF"/>
            </w:tcBorders>
            <w:shd w:val="clear" w:color="auto" w:fill="F68D36"/>
            <w:textDirection w:val="btLr"/>
            <w:vAlign w:val="center"/>
          </w:tcPr>
          <w:p w:rsidR="00E81A49" w:rsidRPr="00FD60CA" w:rsidRDefault="00E81A49">
            <w:pPr>
              <w:jc w:val="center"/>
              <w:rPr>
                <w:rFonts w:cs="Calibri"/>
                <w:b/>
                <w:bCs/>
                <w:color w:val="FFFFFF"/>
                <w:sz w:val="20"/>
                <w:szCs w:val="20"/>
              </w:rPr>
            </w:pPr>
            <w:r w:rsidRPr="00FD60CA">
              <w:rPr>
                <w:rFonts w:cs="Calibri"/>
                <w:b/>
                <w:bCs/>
                <w:color w:val="FFFFFF"/>
                <w:sz w:val="20"/>
                <w:szCs w:val="20"/>
              </w:rPr>
              <w:t>Политически риск</w:t>
            </w:r>
          </w:p>
        </w:tc>
        <w:tc>
          <w:tcPr>
            <w:tcW w:w="500" w:type="dxa"/>
            <w:tcBorders>
              <w:top w:val="double" w:sz="6" w:space="0" w:color="E26B0A"/>
              <w:left w:val="nil"/>
              <w:bottom w:val="double" w:sz="6" w:space="0" w:color="E26B0A"/>
              <w:right w:val="double" w:sz="6" w:space="0" w:color="FFFFFF"/>
            </w:tcBorders>
            <w:shd w:val="clear" w:color="auto" w:fill="F68D36"/>
            <w:textDirection w:val="btLr"/>
            <w:vAlign w:val="center"/>
          </w:tcPr>
          <w:p w:rsidR="00E81A49" w:rsidRPr="00FD60CA" w:rsidRDefault="00E81A49">
            <w:pPr>
              <w:jc w:val="center"/>
              <w:rPr>
                <w:rFonts w:cs="Calibri"/>
                <w:b/>
                <w:bCs/>
                <w:color w:val="FFFFFF"/>
                <w:sz w:val="20"/>
                <w:szCs w:val="20"/>
              </w:rPr>
            </w:pPr>
            <w:r w:rsidRPr="00FD60CA">
              <w:rPr>
                <w:rFonts w:cs="Calibri"/>
                <w:b/>
                <w:bCs/>
                <w:color w:val="FFFFFF"/>
                <w:sz w:val="20"/>
                <w:szCs w:val="20"/>
              </w:rPr>
              <w:t>Валутен риск</w:t>
            </w:r>
          </w:p>
        </w:tc>
        <w:tc>
          <w:tcPr>
            <w:tcW w:w="500" w:type="dxa"/>
            <w:tcBorders>
              <w:top w:val="double" w:sz="6" w:space="0" w:color="E26B0A"/>
              <w:left w:val="nil"/>
              <w:bottom w:val="double" w:sz="6" w:space="0" w:color="E26B0A"/>
              <w:right w:val="double" w:sz="6" w:space="0" w:color="FFFFFF"/>
            </w:tcBorders>
            <w:shd w:val="clear" w:color="auto" w:fill="F68D36"/>
            <w:textDirection w:val="btLr"/>
            <w:vAlign w:val="center"/>
          </w:tcPr>
          <w:p w:rsidR="00E81A49" w:rsidRPr="00FD60CA" w:rsidRDefault="00E81A49">
            <w:pPr>
              <w:jc w:val="center"/>
              <w:rPr>
                <w:rFonts w:cs="Calibri"/>
                <w:b/>
                <w:bCs/>
                <w:color w:val="FFFFFF"/>
                <w:sz w:val="20"/>
                <w:szCs w:val="20"/>
              </w:rPr>
            </w:pPr>
            <w:r w:rsidRPr="00FD60CA">
              <w:rPr>
                <w:rFonts w:cs="Calibri"/>
                <w:b/>
                <w:bCs/>
                <w:color w:val="FFFFFF"/>
                <w:sz w:val="20"/>
                <w:szCs w:val="20"/>
              </w:rPr>
              <w:t>Инфлационен риск</w:t>
            </w:r>
          </w:p>
        </w:tc>
        <w:tc>
          <w:tcPr>
            <w:tcW w:w="500" w:type="dxa"/>
            <w:tcBorders>
              <w:top w:val="double" w:sz="6" w:space="0" w:color="E26B0A"/>
              <w:left w:val="nil"/>
              <w:bottom w:val="double" w:sz="6" w:space="0" w:color="E26B0A"/>
              <w:right w:val="double" w:sz="6" w:space="0" w:color="FFFFFF"/>
            </w:tcBorders>
            <w:shd w:val="clear" w:color="auto" w:fill="F68D36"/>
            <w:textDirection w:val="btLr"/>
            <w:vAlign w:val="center"/>
          </w:tcPr>
          <w:p w:rsidR="00E81A49" w:rsidRPr="00FD60CA" w:rsidRDefault="00E81A49">
            <w:pPr>
              <w:jc w:val="center"/>
              <w:rPr>
                <w:rFonts w:cs="Calibri"/>
                <w:b/>
                <w:bCs/>
                <w:color w:val="FFFFFF"/>
                <w:sz w:val="20"/>
                <w:szCs w:val="20"/>
              </w:rPr>
            </w:pPr>
            <w:r w:rsidRPr="00FD60CA">
              <w:rPr>
                <w:rFonts w:cs="Calibri"/>
                <w:b/>
                <w:bCs/>
                <w:color w:val="FFFFFF"/>
                <w:sz w:val="20"/>
                <w:szCs w:val="20"/>
              </w:rPr>
              <w:t>Риск от лицензионни режими</w:t>
            </w:r>
          </w:p>
        </w:tc>
        <w:tc>
          <w:tcPr>
            <w:tcW w:w="580" w:type="dxa"/>
            <w:tcBorders>
              <w:top w:val="double" w:sz="6" w:space="0" w:color="E26B0A"/>
              <w:left w:val="nil"/>
              <w:bottom w:val="double" w:sz="6" w:space="0" w:color="E26B0A"/>
              <w:right w:val="double" w:sz="6" w:space="0" w:color="FFFFFF"/>
            </w:tcBorders>
            <w:shd w:val="clear" w:color="auto" w:fill="F68D36"/>
            <w:textDirection w:val="btLr"/>
            <w:vAlign w:val="center"/>
          </w:tcPr>
          <w:p w:rsidR="00E81A49" w:rsidRPr="00FD60CA" w:rsidRDefault="00E81A49">
            <w:pPr>
              <w:jc w:val="center"/>
              <w:rPr>
                <w:rFonts w:cs="Calibri"/>
                <w:b/>
                <w:bCs/>
                <w:color w:val="FFFFFF"/>
                <w:sz w:val="20"/>
                <w:szCs w:val="20"/>
              </w:rPr>
            </w:pPr>
            <w:r w:rsidRPr="00FD60CA">
              <w:rPr>
                <w:rFonts w:cs="Calibri"/>
                <w:b/>
                <w:bCs/>
                <w:color w:val="FFFFFF"/>
                <w:sz w:val="20"/>
                <w:szCs w:val="20"/>
              </w:rPr>
              <w:t>Други рискове, свързани с влиянието на основни макроикономически фактори</w:t>
            </w:r>
          </w:p>
        </w:tc>
        <w:tc>
          <w:tcPr>
            <w:tcW w:w="500" w:type="dxa"/>
            <w:tcBorders>
              <w:top w:val="double" w:sz="6" w:space="0" w:color="E26B0A"/>
              <w:left w:val="nil"/>
              <w:bottom w:val="double" w:sz="6" w:space="0" w:color="E26B0A"/>
              <w:right w:val="double" w:sz="6" w:space="0" w:color="FFFFFF"/>
            </w:tcBorders>
            <w:shd w:val="clear" w:color="auto" w:fill="F68D36"/>
            <w:textDirection w:val="btLr"/>
            <w:vAlign w:val="center"/>
          </w:tcPr>
          <w:p w:rsidR="00E81A49" w:rsidRPr="00FD60CA" w:rsidRDefault="00E81A49">
            <w:pPr>
              <w:jc w:val="center"/>
              <w:rPr>
                <w:rFonts w:cs="Calibri"/>
                <w:b/>
                <w:bCs/>
                <w:color w:val="FFFFFF"/>
                <w:sz w:val="20"/>
                <w:szCs w:val="20"/>
              </w:rPr>
            </w:pPr>
            <w:r w:rsidRPr="00FD60CA">
              <w:rPr>
                <w:rFonts w:cs="Calibri"/>
                <w:b/>
                <w:bCs/>
                <w:color w:val="FFFFFF"/>
                <w:sz w:val="20"/>
                <w:szCs w:val="20"/>
              </w:rPr>
              <w:t>Секторен риск</w:t>
            </w:r>
          </w:p>
        </w:tc>
        <w:tc>
          <w:tcPr>
            <w:tcW w:w="500" w:type="dxa"/>
            <w:tcBorders>
              <w:top w:val="double" w:sz="6" w:space="0" w:color="E26B0A"/>
              <w:left w:val="nil"/>
              <w:bottom w:val="double" w:sz="6" w:space="0" w:color="E26B0A"/>
              <w:right w:val="double" w:sz="6" w:space="0" w:color="FFFFFF"/>
            </w:tcBorders>
            <w:shd w:val="clear" w:color="auto" w:fill="F68D36"/>
            <w:textDirection w:val="btLr"/>
            <w:vAlign w:val="center"/>
          </w:tcPr>
          <w:p w:rsidR="00E81A49" w:rsidRPr="00FD60CA" w:rsidRDefault="00E81A49">
            <w:pPr>
              <w:jc w:val="center"/>
              <w:rPr>
                <w:rFonts w:cs="Calibri"/>
                <w:b/>
                <w:bCs/>
                <w:color w:val="FFFFFF"/>
                <w:sz w:val="20"/>
                <w:szCs w:val="20"/>
              </w:rPr>
            </w:pPr>
            <w:r w:rsidRPr="00FD60CA">
              <w:rPr>
                <w:rFonts w:cs="Calibri"/>
                <w:b/>
                <w:bCs/>
                <w:color w:val="FFFFFF"/>
                <w:sz w:val="20"/>
                <w:szCs w:val="20"/>
              </w:rPr>
              <w:t>Технологичен риск</w:t>
            </w:r>
          </w:p>
        </w:tc>
        <w:tc>
          <w:tcPr>
            <w:tcW w:w="500" w:type="dxa"/>
            <w:tcBorders>
              <w:top w:val="double" w:sz="6" w:space="0" w:color="E26B0A"/>
              <w:left w:val="nil"/>
              <w:bottom w:val="double" w:sz="6" w:space="0" w:color="E26B0A"/>
              <w:right w:val="double" w:sz="6" w:space="0" w:color="FFFFFF"/>
            </w:tcBorders>
            <w:shd w:val="clear" w:color="auto" w:fill="F68D36"/>
            <w:textDirection w:val="btLr"/>
            <w:vAlign w:val="center"/>
          </w:tcPr>
          <w:p w:rsidR="00E81A49" w:rsidRPr="00FD60CA" w:rsidRDefault="00E81A49">
            <w:pPr>
              <w:jc w:val="center"/>
              <w:rPr>
                <w:rFonts w:cs="Calibri"/>
                <w:b/>
                <w:bCs/>
                <w:color w:val="FFFFFF"/>
                <w:sz w:val="20"/>
                <w:szCs w:val="20"/>
              </w:rPr>
            </w:pPr>
            <w:r w:rsidRPr="00FD60CA">
              <w:rPr>
                <w:rFonts w:cs="Calibri"/>
                <w:b/>
                <w:bCs/>
                <w:color w:val="FFFFFF"/>
                <w:sz w:val="20"/>
                <w:szCs w:val="20"/>
              </w:rPr>
              <w:t>Фирмен риск</w:t>
            </w:r>
          </w:p>
        </w:tc>
        <w:tc>
          <w:tcPr>
            <w:tcW w:w="500" w:type="dxa"/>
            <w:tcBorders>
              <w:top w:val="double" w:sz="6" w:space="0" w:color="E26B0A"/>
              <w:left w:val="nil"/>
              <w:bottom w:val="double" w:sz="6" w:space="0" w:color="E26B0A"/>
              <w:right w:val="double" w:sz="6" w:space="0" w:color="FFFFFF"/>
            </w:tcBorders>
            <w:shd w:val="clear" w:color="auto" w:fill="F68D36"/>
            <w:textDirection w:val="btLr"/>
            <w:vAlign w:val="center"/>
          </w:tcPr>
          <w:p w:rsidR="00E81A49" w:rsidRPr="00FD60CA" w:rsidRDefault="00E81A49">
            <w:pPr>
              <w:jc w:val="center"/>
              <w:rPr>
                <w:rFonts w:cs="Calibri"/>
                <w:b/>
                <w:bCs/>
                <w:color w:val="FFFFFF"/>
                <w:sz w:val="20"/>
                <w:szCs w:val="20"/>
              </w:rPr>
            </w:pPr>
            <w:r w:rsidRPr="00FD60CA">
              <w:rPr>
                <w:rFonts w:cs="Calibri"/>
                <w:b/>
                <w:bCs/>
                <w:color w:val="FFFFFF"/>
                <w:sz w:val="20"/>
                <w:szCs w:val="20"/>
              </w:rPr>
              <w:t>Финансов риск</w:t>
            </w:r>
          </w:p>
        </w:tc>
        <w:tc>
          <w:tcPr>
            <w:tcW w:w="500" w:type="dxa"/>
            <w:tcBorders>
              <w:top w:val="double" w:sz="6" w:space="0" w:color="E26B0A"/>
              <w:left w:val="nil"/>
              <w:bottom w:val="double" w:sz="6" w:space="0" w:color="E26B0A"/>
              <w:right w:val="double" w:sz="6" w:space="0" w:color="FFFFFF"/>
            </w:tcBorders>
            <w:shd w:val="clear" w:color="auto" w:fill="F68D36"/>
            <w:textDirection w:val="btLr"/>
            <w:vAlign w:val="center"/>
          </w:tcPr>
          <w:p w:rsidR="00E81A49" w:rsidRPr="00FD60CA" w:rsidRDefault="00E81A49">
            <w:pPr>
              <w:jc w:val="center"/>
              <w:rPr>
                <w:rFonts w:cs="Calibri"/>
                <w:b/>
                <w:bCs/>
                <w:color w:val="FFFFFF"/>
                <w:sz w:val="20"/>
                <w:szCs w:val="20"/>
              </w:rPr>
            </w:pPr>
            <w:r w:rsidRPr="00FD60CA">
              <w:rPr>
                <w:rFonts w:cs="Calibri"/>
                <w:b/>
                <w:bCs/>
                <w:color w:val="FFFFFF"/>
                <w:sz w:val="20"/>
                <w:szCs w:val="20"/>
              </w:rPr>
              <w:t>Ликвиден риск</w:t>
            </w:r>
          </w:p>
        </w:tc>
        <w:tc>
          <w:tcPr>
            <w:tcW w:w="500" w:type="dxa"/>
            <w:tcBorders>
              <w:top w:val="double" w:sz="6" w:space="0" w:color="E26B0A"/>
              <w:left w:val="nil"/>
              <w:bottom w:val="double" w:sz="6" w:space="0" w:color="E26B0A"/>
              <w:right w:val="double" w:sz="6" w:space="0" w:color="FFFFFF"/>
            </w:tcBorders>
            <w:shd w:val="clear" w:color="auto" w:fill="F68D36"/>
            <w:textDirection w:val="btLr"/>
            <w:vAlign w:val="center"/>
          </w:tcPr>
          <w:p w:rsidR="00E81A49" w:rsidRPr="00FD60CA" w:rsidRDefault="00E81A49">
            <w:pPr>
              <w:jc w:val="center"/>
              <w:rPr>
                <w:rFonts w:cs="Calibri"/>
                <w:b/>
                <w:bCs/>
                <w:color w:val="FFFFFF"/>
                <w:sz w:val="20"/>
                <w:szCs w:val="20"/>
              </w:rPr>
            </w:pPr>
            <w:r w:rsidRPr="00FD60CA">
              <w:rPr>
                <w:rFonts w:cs="Calibri"/>
                <w:b/>
                <w:bCs/>
                <w:color w:val="FFFFFF"/>
                <w:sz w:val="20"/>
                <w:szCs w:val="20"/>
              </w:rPr>
              <w:t>Ценови риск</w:t>
            </w:r>
          </w:p>
        </w:tc>
        <w:tc>
          <w:tcPr>
            <w:tcW w:w="500" w:type="dxa"/>
            <w:tcBorders>
              <w:top w:val="double" w:sz="6" w:space="0" w:color="E26B0A"/>
              <w:left w:val="nil"/>
              <w:bottom w:val="double" w:sz="6" w:space="0" w:color="E26B0A"/>
              <w:right w:val="double" w:sz="6" w:space="0" w:color="FFFFFF"/>
            </w:tcBorders>
            <w:shd w:val="clear" w:color="auto" w:fill="F68D36"/>
            <w:textDirection w:val="btLr"/>
            <w:vAlign w:val="center"/>
          </w:tcPr>
          <w:p w:rsidR="00E81A49" w:rsidRPr="00FD60CA" w:rsidRDefault="00E81A49">
            <w:pPr>
              <w:jc w:val="center"/>
              <w:rPr>
                <w:rFonts w:cs="Calibri"/>
                <w:b/>
                <w:bCs/>
                <w:color w:val="FFFFFF"/>
                <w:sz w:val="20"/>
                <w:szCs w:val="20"/>
              </w:rPr>
            </w:pPr>
            <w:r w:rsidRPr="00FD60CA">
              <w:rPr>
                <w:rFonts w:cs="Calibri"/>
                <w:b/>
                <w:bCs/>
                <w:color w:val="FFFFFF"/>
                <w:sz w:val="20"/>
                <w:szCs w:val="20"/>
              </w:rPr>
              <w:t>Риск, свързан с паричния поток</w:t>
            </w:r>
          </w:p>
        </w:tc>
        <w:tc>
          <w:tcPr>
            <w:tcW w:w="500" w:type="dxa"/>
            <w:tcBorders>
              <w:top w:val="double" w:sz="6" w:space="0" w:color="E26B0A"/>
              <w:left w:val="nil"/>
              <w:bottom w:val="double" w:sz="6" w:space="0" w:color="E26B0A"/>
              <w:right w:val="double" w:sz="6" w:space="0" w:color="FFFFFF"/>
            </w:tcBorders>
            <w:shd w:val="clear" w:color="auto" w:fill="F68D36"/>
            <w:textDirection w:val="btLr"/>
            <w:vAlign w:val="center"/>
          </w:tcPr>
          <w:p w:rsidR="00E81A49" w:rsidRPr="00FD60CA" w:rsidRDefault="00E81A49">
            <w:pPr>
              <w:jc w:val="center"/>
              <w:rPr>
                <w:rFonts w:cs="Calibri"/>
                <w:b/>
                <w:bCs/>
                <w:color w:val="FFFFFF"/>
                <w:sz w:val="20"/>
                <w:szCs w:val="20"/>
              </w:rPr>
            </w:pPr>
            <w:r w:rsidRPr="00FD60CA">
              <w:rPr>
                <w:rFonts w:cs="Calibri"/>
                <w:b/>
                <w:bCs/>
                <w:color w:val="FFFFFF"/>
                <w:sz w:val="20"/>
                <w:szCs w:val="20"/>
              </w:rPr>
              <w:t>Кредитен риск</w:t>
            </w:r>
          </w:p>
        </w:tc>
        <w:tc>
          <w:tcPr>
            <w:tcW w:w="500" w:type="dxa"/>
            <w:tcBorders>
              <w:top w:val="double" w:sz="6" w:space="0" w:color="E26B0A"/>
              <w:left w:val="nil"/>
              <w:bottom w:val="double" w:sz="6" w:space="0" w:color="E26B0A"/>
              <w:right w:val="double" w:sz="6" w:space="0" w:color="FFFFFF"/>
            </w:tcBorders>
            <w:shd w:val="clear" w:color="auto" w:fill="F68D36"/>
            <w:textDirection w:val="btLr"/>
            <w:vAlign w:val="center"/>
          </w:tcPr>
          <w:p w:rsidR="00E81A49" w:rsidRPr="00FD60CA" w:rsidRDefault="00E81A49">
            <w:pPr>
              <w:jc w:val="center"/>
              <w:rPr>
                <w:rFonts w:cs="Calibri"/>
                <w:b/>
                <w:bCs/>
                <w:color w:val="FFFFFF"/>
                <w:sz w:val="20"/>
                <w:szCs w:val="20"/>
              </w:rPr>
            </w:pPr>
            <w:r w:rsidRPr="00FD60CA">
              <w:rPr>
                <w:rFonts w:cs="Calibri"/>
                <w:b/>
                <w:bCs/>
                <w:color w:val="FFFFFF"/>
                <w:sz w:val="20"/>
                <w:szCs w:val="20"/>
              </w:rPr>
              <w:t>Инвестиционен риск</w:t>
            </w:r>
          </w:p>
        </w:tc>
        <w:tc>
          <w:tcPr>
            <w:tcW w:w="520" w:type="dxa"/>
            <w:tcBorders>
              <w:top w:val="double" w:sz="6" w:space="0" w:color="E26B0A"/>
              <w:left w:val="nil"/>
              <w:bottom w:val="double" w:sz="6" w:space="0" w:color="E26B0A"/>
              <w:right w:val="double" w:sz="6" w:space="0" w:color="FFFFFF"/>
            </w:tcBorders>
            <w:shd w:val="clear" w:color="auto" w:fill="F68D36"/>
            <w:textDirection w:val="btLr"/>
            <w:vAlign w:val="center"/>
          </w:tcPr>
          <w:p w:rsidR="00E81A49" w:rsidRPr="00FD60CA" w:rsidRDefault="00E81A49">
            <w:pPr>
              <w:jc w:val="center"/>
              <w:rPr>
                <w:rFonts w:cs="Calibri"/>
                <w:b/>
                <w:bCs/>
                <w:color w:val="FFFFFF"/>
                <w:sz w:val="20"/>
                <w:szCs w:val="20"/>
              </w:rPr>
            </w:pPr>
            <w:r w:rsidRPr="00FD60CA">
              <w:rPr>
                <w:rFonts w:cs="Calibri"/>
                <w:b/>
                <w:bCs/>
                <w:color w:val="FFFFFF"/>
                <w:sz w:val="20"/>
                <w:szCs w:val="20"/>
              </w:rPr>
              <w:t>Регулативен риск</w:t>
            </w:r>
          </w:p>
        </w:tc>
        <w:tc>
          <w:tcPr>
            <w:tcW w:w="520" w:type="dxa"/>
            <w:tcBorders>
              <w:top w:val="double" w:sz="6" w:space="0" w:color="E26B0A"/>
              <w:left w:val="nil"/>
              <w:bottom w:val="double" w:sz="6" w:space="0" w:color="E26B0A"/>
              <w:right w:val="double" w:sz="6" w:space="0" w:color="FFFFFF"/>
            </w:tcBorders>
            <w:shd w:val="clear" w:color="auto" w:fill="F68D36"/>
            <w:textDirection w:val="btLr"/>
            <w:vAlign w:val="center"/>
          </w:tcPr>
          <w:p w:rsidR="00E81A49" w:rsidRPr="00FD60CA" w:rsidRDefault="00E81A49">
            <w:pPr>
              <w:jc w:val="center"/>
              <w:rPr>
                <w:rFonts w:cs="Calibri"/>
                <w:b/>
                <w:bCs/>
                <w:color w:val="FFFFFF"/>
                <w:sz w:val="20"/>
                <w:szCs w:val="20"/>
              </w:rPr>
            </w:pPr>
            <w:r w:rsidRPr="00FD60CA">
              <w:rPr>
                <w:rFonts w:cs="Calibri"/>
                <w:b/>
                <w:bCs/>
                <w:color w:val="FFFFFF"/>
                <w:sz w:val="20"/>
                <w:szCs w:val="20"/>
              </w:rPr>
              <w:t xml:space="preserve">Рискове, свързани с </w:t>
            </w:r>
            <w:proofErr w:type="spellStart"/>
            <w:r w:rsidRPr="00FD60CA">
              <w:rPr>
                <w:rFonts w:cs="Calibri"/>
                <w:b/>
                <w:bCs/>
                <w:color w:val="FFFFFF"/>
                <w:sz w:val="20"/>
                <w:szCs w:val="20"/>
              </w:rPr>
              <w:t>проуктите</w:t>
            </w:r>
            <w:proofErr w:type="spellEnd"/>
            <w:r w:rsidRPr="00FD60CA">
              <w:rPr>
                <w:rFonts w:cs="Calibri"/>
                <w:b/>
                <w:bCs/>
                <w:color w:val="FFFFFF"/>
                <w:sz w:val="20"/>
                <w:szCs w:val="20"/>
              </w:rPr>
              <w:t xml:space="preserve"> и пазарите</w:t>
            </w:r>
          </w:p>
        </w:tc>
        <w:tc>
          <w:tcPr>
            <w:tcW w:w="520" w:type="dxa"/>
            <w:tcBorders>
              <w:top w:val="double" w:sz="6" w:space="0" w:color="E26B0A"/>
              <w:left w:val="nil"/>
              <w:bottom w:val="double" w:sz="6" w:space="0" w:color="E26B0A"/>
              <w:right w:val="double" w:sz="6" w:space="0" w:color="E26B0A"/>
            </w:tcBorders>
            <w:shd w:val="clear" w:color="auto" w:fill="F68D36"/>
            <w:textDirection w:val="btLr"/>
            <w:vAlign w:val="center"/>
          </w:tcPr>
          <w:p w:rsidR="00E81A49" w:rsidRPr="00FD60CA" w:rsidRDefault="00E81A49">
            <w:pPr>
              <w:jc w:val="center"/>
              <w:rPr>
                <w:rFonts w:cs="Calibri"/>
                <w:b/>
                <w:bCs/>
                <w:color w:val="FFFFFF"/>
                <w:sz w:val="20"/>
                <w:szCs w:val="20"/>
              </w:rPr>
            </w:pPr>
            <w:r w:rsidRPr="00FD60CA">
              <w:rPr>
                <w:rFonts w:cs="Calibri"/>
                <w:b/>
                <w:bCs/>
                <w:color w:val="FFFFFF"/>
                <w:sz w:val="20"/>
                <w:szCs w:val="20"/>
              </w:rPr>
              <w:t>Риск, свързан с корпоративната сигурност</w:t>
            </w:r>
          </w:p>
        </w:tc>
      </w:tr>
      <w:tr w:rsidR="00E81A49" w:rsidRPr="00FD60CA" w:rsidTr="00AC15BC">
        <w:trPr>
          <w:trHeight w:val="285"/>
        </w:trPr>
        <w:tc>
          <w:tcPr>
            <w:tcW w:w="1380" w:type="dxa"/>
            <w:tcBorders>
              <w:top w:val="double" w:sz="6" w:space="0" w:color="FFFFFF"/>
              <w:left w:val="double" w:sz="6" w:space="0" w:color="E26B0A"/>
              <w:bottom w:val="double" w:sz="6" w:space="0" w:color="FFFFFF"/>
              <w:right w:val="double" w:sz="6" w:space="0" w:color="E26B0A"/>
            </w:tcBorders>
            <w:shd w:val="clear" w:color="auto" w:fill="F68D36"/>
          </w:tcPr>
          <w:p w:rsidR="00E81A49" w:rsidRPr="00FD60CA" w:rsidRDefault="00E81A49" w:rsidP="00AC15BC">
            <w:pPr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FD60CA">
              <w:rPr>
                <w:rFonts w:cs="Calibri"/>
                <w:b/>
                <w:bCs/>
                <w:color w:val="FFFFFF"/>
                <w:sz w:val="18"/>
                <w:szCs w:val="18"/>
              </w:rPr>
              <w:t>Много Висок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auto" w:fill="auto"/>
          </w:tcPr>
          <w:p w:rsidR="00E81A49" w:rsidRPr="00FD60CA" w:rsidRDefault="00E81A49">
            <w:pPr>
              <w:jc w:val="both"/>
              <w:rPr>
                <w:rFonts w:cs="Calibri"/>
                <w:sz w:val="14"/>
                <w:szCs w:val="14"/>
              </w:rPr>
            </w:pPr>
            <w:r w:rsidRPr="00FD60CA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auto" w:fill="auto"/>
          </w:tcPr>
          <w:p w:rsidR="00E81A49" w:rsidRPr="00FD60CA" w:rsidRDefault="00E81A49">
            <w:pPr>
              <w:jc w:val="both"/>
              <w:rPr>
                <w:rFonts w:cs="Calibri"/>
                <w:sz w:val="14"/>
                <w:szCs w:val="14"/>
              </w:rPr>
            </w:pPr>
            <w:r w:rsidRPr="00FD60CA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auto" w:fill="auto"/>
          </w:tcPr>
          <w:p w:rsidR="00E81A49" w:rsidRPr="00FD60CA" w:rsidRDefault="00E81A49">
            <w:pPr>
              <w:jc w:val="both"/>
              <w:rPr>
                <w:rFonts w:cs="Calibri"/>
                <w:sz w:val="14"/>
                <w:szCs w:val="14"/>
              </w:rPr>
            </w:pPr>
            <w:r w:rsidRPr="00FD60CA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auto" w:fill="auto"/>
          </w:tcPr>
          <w:p w:rsidR="00E81A49" w:rsidRPr="00FD60CA" w:rsidRDefault="00E81A49">
            <w:pPr>
              <w:jc w:val="both"/>
              <w:rPr>
                <w:rFonts w:cs="Calibri"/>
                <w:sz w:val="14"/>
                <w:szCs w:val="14"/>
              </w:rPr>
            </w:pPr>
            <w:r w:rsidRPr="00FD60CA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auto" w:fill="auto"/>
          </w:tcPr>
          <w:p w:rsidR="00E81A49" w:rsidRPr="00FD60CA" w:rsidRDefault="00E81A49">
            <w:pPr>
              <w:jc w:val="both"/>
              <w:rPr>
                <w:rFonts w:cs="Calibri"/>
                <w:sz w:val="14"/>
                <w:szCs w:val="14"/>
              </w:rPr>
            </w:pPr>
            <w:r w:rsidRPr="00FD60CA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auto" w:fill="auto"/>
          </w:tcPr>
          <w:p w:rsidR="00E81A49" w:rsidRPr="00FD60CA" w:rsidRDefault="00E81A49">
            <w:pPr>
              <w:jc w:val="both"/>
              <w:rPr>
                <w:rFonts w:cs="Calibri"/>
                <w:sz w:val="14"/>
                <w:szCs w:val="14"/>
              </w:rPr>
            </w:pPr>
            <w:r w:rsidRPr="00FD60CA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auto" w:fill="auto"/>
          </w:tcPr>
          <w:p w:rsidR="00E81A49" w:rsidRPr="00FD60CA" w:rsidRDefault="00E81A49">
            <w:pPr>
              <w:jc w:val="both"/>
              <w:rPr>
                <w:rFonts w:cs="Calibri"/>
                <w:sz w:val="14"/>
                <w:szCs w:val="14"/>
              </w:rPr>
            </w:pPr>
            <w:r w:rsidRPr="00FD60CA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auto" w:fill="auto"/>
          </w:tcPr>
          <w:p w:rsidR="00E81A49" w:rsidRPr="00FD60CA" w:rsidRDefault="00E81A49">
            <w:pPr>
              <w:jc w:val="both"/>
              <w:rPr>
                <w:rFonts w:cs="Calibri"/>
                <w:sz w:val="14"/>
                <w:szCs w:val="14"/>
              </w:rPr>
            </w:pPr>
            <w:r w:rsidRPr="00FD60CA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auto" w:fill="auto"/>
          </w:tcPr>
          <w:p w:rsidR="00E81A49" w:rsidRPr="00FD60CA" w:rsidRDefault="00E81A49">
            <w:pPr>
              <w:jc w:val="both"/>
              <w:rPr>
                <w:rFonts w:cs="Calibri"/>
                <w:sz w:val="14"/>
                <w:szCs w:val="14"/>
              </w:rPr>
            </w:pPr>
            <w:r w:rsidRPr="00FD60CA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auto" w:fill="auto"/>
          </w:tcPr>
          <w:p w:rsidR="00E81A49" w:rsidRPr="00FD60CA" w:rsidRDefault="00E81A49">
            <w:pPr>
              <w:jc w:val="both"/>
              <w:rPr>
                <w:rFonts w:cs="Calibri"/>
                <w:sz w:val="14"/>
                <w:szCs w:val="14"/>
              </w:rPr>
            </w:pPr>
            <w:r w:rsidRPr="00FD60CA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auto" w:fill="auto"/>
          </w:tcPr>
          <w:p w:rsidR="00E81A49" w:rsidRPr="00FD60CA" w:rsidRDefault="00E81A49">
            <w:pPr>
              <w:jc w:val="both"/>
              <w:rPr>
                <w:rFonts w:cs="Calibri"/>
                <w:sz w:val="14"/>
                <w:szCs w:val="14"/>
              </w:rPr>
            </w:pPr>
            <w:r w:rsidRPr="00FD60CA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auto" w:fill="auto"/>
          </w:tcPr>
          <w:p w:rsidR="00E81A49" w:rsidRPr="00FD60CA" w:rsidRDefault="00E81A49">
            <w:pPr>
              <w:jc w:val="both"/>
              <w:rPr>
                <w:rFonts w:cs="Calibri"/>
                <w:sz w:val="14"/>
                <w:szCs w:val="14"/>
              </w:rPr>
            </w:pPr>
            <w:r w:rsidRPr="00FD60CA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auto" w:fill="auto"/>
          </w:tcPr>
          <w:p w:rsidR="00E81A49" w:rsidRPr="00FD60CA" w:rsidRDefault="00E81A49">
            <w:pPr>
              <w:jc w:val="both"/>
              <w:rPr>
                <w:rFonts w:cs="Calibri"/>
                <w:sz w:val="14"/>
                <w:szCs w:val="14"/>
              </w:rPr>
            </w:pPr>
            <w:r w:rsidRPr="00FD60CA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auto" w:fill="auto"/>
          </w:tcPr>
          <w:p w:rsidR="00E81A49" w:rsidRPr="00FD60CA" w:rsidRDefault="00E81A49">
            <w:pPr>
              <w:jc w:val="both"/>
              <w:rPr>
                <w:rFonts w:cs="Calibri"/>
                <w:sz w:val="14"/>
                <w:szCs w:val="14"/>
              </w:rPr>
            </w:pPr>
            <w:r w:rsidRPr="00FD60CA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auto" w:fill="auto"/>
          </w:tcPr>
          <w:p w:rsidR="00E81A49" w:rsidRPr="00FD60CA" w:rsidRDefault="00E81A49">
            <w:pPr>
              <w:jc w:val="both"/>
              <w:rPr>
                <w:rFonts w:cs="Calibri"/>
                <w:sz w:val="14"/>
                <w:szCs w:val="14"/>
              </w:rPr>
            </w:pPr>
            <w:r w:rsidRPr="00FD60CA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auto" w:fill="auto"/>
          </w:tcPr>
          <w:p w:rsidR="00E81A49" w:rsidRPr="00FD60CA" w:rsidRDefault="00E81A49">
            <w:pPr>
              <w:jc w:val="both"/>
              <w:rPr>
                <w:rFonts w:cs="Calibri"/>
                <w:sz w:val="14"/>
                <w:szCs w:val="14"/>
              </w:rPr>
            </w:pPr>
            <w:r w:rsidRPr="00FD60CA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auto" w:fill="auto"/>
          </w:tcPr>
          <w:p w:rsidR="00E81A49" w:rsidRPr="00FD60CA" w:rsidRDefault="00E81A49">
            <w:pPr>
              <w:jc w:val="both"/>
              <w:rPr>
                <w:rFonts w:cs="Calibri"/>
                <w:sz w:val="14"/>
                <w:szCs w:val="14"/>
              </w:rPr>
            </w:pPr>
            <w:r w:rsidRPr="00FD60CA">
              <w:rPr>
                <w:rFonts w:cs="Calibri"/>
                <w:sz w:val="14"/>
                <w:szCs w:val="14"/>
              </w:rPr>
              <w:t> </w:t>
            </w:r>
          </w:p>
        </w:tc>
      </w:tr>
      <w:tr w:rsidR="00E81A49" w:rsidRPr="00FD60CA" w:rsidTr="00AC15BC">
        <w:trPr>
          <w:trHeight w:val="285"/>
        </w:trPr>
        <w:tc>
          <w:tcPr>
            <w:tcW w:w="1380" w:type="dxa"/>
            <w:tcBorders>
              <w:top w:val="nil"/>
              <w:left w:val="double" w:sz="6" w:space="0" w:color="E26B0A"/>
              <w:bottom w:val="double" w:sz="6" w:space="0" w:color="FFFFFF"/>
              <w:right w:val="double" w:sz="6" w:space="0" w:color="E26B0A"/>
            </w:tcBorders>
            <w:shd w:val="clear" w:color="auto" w:fill="F68D36"/>
          </w:tcPr>
          <w:p w:rsidR="00E81A49" w:rsidRPr="00FD60CA" w:rsidRDefault="00E81A49" w:rsidP="00AC15BC">
            <w:pPr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FD60CA">
              <w:rPr>
                <w:rFonts w:cs="Calibri"/>
                <w:b/>
                <w:bCs/>
                <w:color w:val="FFFFFF"/>
                <w:sz w:val="18"/>
                <w:szCs w:val="18"/>
              </w:rPr>
              <w:t>Висок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auto" w:fill="auto"/>
          </w:tcPr>
          <w:p w:rsidR="00E81A49" w:rsidRPr="00FD60CA" w:rsidRDefault="00E81A49">
            <w:pPr>
              <w:jc w:val="both"/>
              <w:rPr>
                <w:rFonts w:cs="Calibri"/>
                <w:sz w:val="14"/>
                <w:szCs w:val="14"/>
              </w:rPr>
            </w:pPr>
            <w:r w:rsidRPr="00FD60CA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auto" w:fill="auto"/>
          </w:tcPr>
          <w:p w:rsidR="00E81A49" w:rsidRPr="00FD60CA" w:rsidRDefault="00E81A49">
            <w:pPr>
              <w:jc w:val="both"/>
              <w:rPr>
                <w:rFonts w:cs="Calibri"/>
                <w:sz w:val="14"/>
                <w:szCs w:val="14"/>
              </w:rPr>
            </w:pPr>
            <w:r w:rsidRPr="00FD60CA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auto" w:fill="auto"/>
          </w:tcPr>
          <w:p w:rsidR="00E81A49" w:rsidRPr="00FD60CA" w:rsidRDefault="00E81A49">
            <w:pPr>
              <w:jc w:val="both"/>
              <w:rPr>
                <w:rFonts w:cs="Calibri"/>
                <w:sz w:val="14"/>
                <w:szCs w:val="14"/>
              </w:rPr>
            </w:pPr>
            <w:r w:rsidRPr="00FD60CA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auto" w:fill="auto"/>
          </w:tcPr>
          <w:p w:rsidR="00E81A49" w:rsidRPr="00FD60CA" w:rsidRDefault="00E81A49">
            <w:pPr>
              <w:jc w:val="both"/>
              <w:rPr>
                <w:rFonts w:cs="Calibri"/>
                <w:sz w:val="14"/>
                <w:szCs w:val="14"/>
              </w:rPr>
            </w:pPr>
            <w:r w:rsidRPr="00FD60CA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auto" w:fill="auto"/>
          </w:tcPr>
          <w:p w:rsidR="00E81A49" w:rsidRPr="00FD60CA" w:rsidRDefault="00E81A49">
            <w:pPr>
              <w:jc w:val="both"/>
              <w:rPr>
                <w:rFonts w:cs="Calibri"/>
                <w:sz w:val="14"/>
                <w:szCs w:val="14"/>
              </w:rPr>
            </w:pPr>
            <w:r w:rsidRPr="00FD60CA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auto" w:fill="auto"/>
          </w:tcPr>
          <w:p w:rsidR="00E81A49" w:rsidRPr="00FD60CA" w:rsidRDefault="00E81A49">
            <w:pPr>
              <w:jc w:val="both"/>
              <w:rPr>
                <w:rFonts w:cs="Calibri"/>
                <w:sz w:val="14"/>
                <w:szCs w:val="14"/>
              </w:rPr>
            </w:pPr>
            <w:r w:rsidRPr="00FD60CA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auto" w:fill="auto"/>
          </w:tcPr>
          <w:p w:rsidR="00E81A49" w:rsidRPr="00FD60CA" w:rsidRDefault="00E81A49">
            <w:pPr>
              <w:jc w:val="both"/>
              <w:rPr>
                <w:rFonts w:cs="Calibri"/>
                <w:sz w:val="14"/>
                <w:szCs w:val="14"/>
              </w:rPr>
            </w:pPr>
            <w:r w:rsidRPr="00FD60CA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auto" w:fill="auto"/>
          </w:tcPr>
          <w:p w:rsidR="00E81A49" w:rsidRPr="00FD60CA" w:rsidRDefault="00E81A49">
            <w:pPr>
              <w:jc w:val="both"/>
              <w:rPr>
                <w:rFonts w:cs="Calibri"/>
                <w:sz w:val="14"/>
                <w:szCs w:val="14"/>
              </w:rPr>
            </w:pPr>
            <w:r w:rsidRPr="00FD60CA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auto" w:fill="auto"/>
          </w:tcPr>
          <w:p w:rsidR="00E81A49" w:rsidRPr="00FD60CA" w:rsidRDefault="00E81A49">
            <w:pPr>
              <w:jc w:val="both"/>
              <w:rPr>
                <w:rFonts w:cs="Calibri"/>
                <w:sz w:val="14"/>
                <w:szCs w:val="14"/>
              </w:rPr>
            </w:pPr>
            <w:r w:rsidRPr="00FD60CA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auto" w:fill="auto"/>
          </w:tcPr>
          <w:p w:rsidR="00E81A49" w:rsidRPr="00FD60CA" w:rsidRDefault="00E81A49">
            <w:pPr>
              <w:jc w:val="both"/>
              <w:rPr>
                <w:rFonts w:cs="Calibri"/>
                <w:sz w:val="14"/>
                <w:szCs w:val="14"/>
              </w:rPr>
            </w:pPr>
            <w:r w:rsidRPr="00FD60CA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auto" w:fill="auto"/>
          </w:tcPr>
          <w:p w:rsidR="00E81A49" w:rsidRPr="00FD60CA" w:rsidRDefault="00E81A49">
            <w:pPr>
              <w:jc w:val="both"/>
              <w:rPr>
                <w:rFonts w:cs="Calibri"/>
                <w:sz w:val="14"/>
                <w:szCs w:val="14"/>
              </w:rPr>
            </w:pPr>
            <w:r w:rsidRPr="00FD60CA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auto" w:fill="auto"/>
          </w:tcPr>
          <w:p w:rsidR="00E81A49" w:rsidRPr="00FD60CA" w:rsidRDefault="00E81A49">
            <w:pPr>
              <w:jc w:val="both"/>
              <w:rPr>
                <w:rFonts w:cs="Calibri"/>
                <w:sz w:val="14"/>
                <w:szCs w:val="14"/>
              </w:rPr>
            </w:pPr>
            <w:r w:rsidRPr="00FD60CA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auto" w:fill="auto"/>
          </w:tcPr>
          <w:p w:rsidR="00E81A49" w:rsidRPr="00FD60CA" w:rsidRDefault="00E81A49">
            <w:pPr>
              <w:jc w:val="both"/>
              <w:rPr>
                <w:rFonts w:cs="Calibri"/>
                <w:sz w:val="14"/>
                <w:szCs w:val="14"/>
              </w:rPr>
            </w:pPr>
            <w:r w:rsidRPr="00FD60CA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auto" w:fill="auto"/>
          </w:tcPr>
          <w:p w:rsidR="00E81A49" w:rsidRPr="00FD60CA" w:rsidRDefault="00E81A49">
            <w:pPr>
              <w:jc w:val="both"/>
              <w:rPr>
                <w:rFonts w:cs="Calibri"/>
                <w:sz w:val="14"/>
                <w:szCs w:val="14"/>
              </w:rPr>
            </w:pPr>
            <w:r w:rsidRPr="00FD60CA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auto" w:fill="auto"/>
          </w:tcPr>
          <w:p w:rsidR="00E81A49" w:rsidRPr="00FD60CA" w:rsidRDefault="00E81A49">
            <w:pPr>
              <w:jc w:val="both"/>
              <w:rPr>
                <w:rFonts w:cs="Calibri"/>
                <w:sz w:val="14"/>
                <w:szCs w:val="14"/>
              </w:rPr>
            </w:pPr>
            <w:r w:rsidRPr="00FD60CA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auto" w:fill="auto"/>
          </w:tcPr>
          <w:p w:rsidR="00E81A49" w:rsidRPr="00FD60CA" w:rsidRDefault="00E81A49">
            <w:pPr>
              <w:jc w:val="both"/>
              <w:rPr>
                <w:rFonts w:cs="Calibri"/>
                <w:sz w:val="14"/>
                <w:szCs w:val="14"/>
              </w:rPr>
            </w:pPr>
            <w:r w:rsidRPr="00FD60CA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auto" w:fill="auto"/>
          </w:tcPr>
          <w:p w:rsidR="00E81A49" w:rsidRPr="00FD60CA" w:rsidRDefault="00E81A49">
            <w:pPr>
              <w:jc w:val="both"/>
              <w:rPr>
                <w:rFonts w:cs="Calibri"/>
                <w:sz w:val="14"/>
                <w:szCs w:val="14"/>
              </w:rPr>
            </w:pPr>
            <w:r w:rsidRPr="00FD60CA">
              <w:rPr>
                <w:rFonts w:cs="Calibri"/>
                <w:sz w:val="14"/>
                <w:szCs w:val="14"/>
              </w:rPr>
              <w:t> </w:t>
            </w:r>
          </w:p>
        </w:tc>
      </w:tr>
      <w:tr w:rsidR="00E81A49" w:rsidRPr="00FD60CA" w:rsidTr="00AC15BC">
        <w:trPr>
          <w:trHeight w:val="285"/>
        </w:trPr>
        <w:tc>
          <w:tcPr>
            <w:tcW w:w="1380" w:type="dxa"/>
            <w:tcBorders>
              <w:top w:val="nil"/>
              <w:left w:val="double" w:sz="6" w:space="0" w:color="E26B0A"/>
              <w:bottom w:val="double" w:sz="6" w:space="0" w:color="FFFFFF"/>
              <w:right w:val="double" w:sz="6" w:space="0" w:color="E26B0A"/>
            </w:tcBorders>
            <w:shd w:val="clear" w:color="auto" w:fill="F68D36"/>
          </w:tcPr>
          <w:p w:rsidR="00E81A49" w:rsidRPr="00FD60CA" w:rsidRDefault="00E81A49" w:rsidP="00AC15BC">
            <w:pPr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FD60CA">
              <w:rPr>
                <w:rFonts w:cs="Calibri"/>
                <w:b/>
                <w:bCs/>
                <w:color w:val="FFFFFF"/>
                <w:sz w:val="18"/>
                <w:szCs w:val="18"/>
              </w:rPr>
              <w:t>Среден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auto" w:fill="FF0000"/>
          </w:tcPr>
          <w:p w:rsidR="00E81A49" w:rsidRPr="00FD60CA" w:rsidRDefault="00E81A49">
            <w:pPr>
              <w:jc w:val="both"/>
              <w:rPr>
                <w:rFonts w:cs="Calibri"/>
                <w:color w:val="FF0000"/>
                <w:sz w:val="14"/>
                <w:szCs w:val="14"/>
              </w:rPr>
            </w:pPr>
            <w:r w:rsidRPr="00FD60CA">
              <w:rPr>
                <w:rFonts w:cs="Calibri"/>
                <w:color w:val="FF0000"/>
                <w:sz w:val="14"/>
                <w:szCs w:val="1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auto" w:fill="auto"/>
          </w:tcPr>
          <w:p w:rsidR="00E81A49" w:rsidRPr="00FD60CA" w:rsidRDefault="00E81A49">
            <w:pPr>
              <w:jc w:val="both"/>
              <w:rPr>
                <w:rFonts w:cs="Calibri"/>
                <w:sz w:val="14"/>
                <w:szCs w:val="14"/>
              </w:rPr>
            </w:pPr>
            <w:r w:rsidRPr="00FD60CA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auto" w:fill="auto"/>
          </w:tcPr>
          <w:p w:rsidR="00E81A49" w:rsidRPr="00FD60CA" w:rsidRDefault="00E81A49">
            <w:pPr>
              <w:jc w:val="both"/>
              <w:rPr>
                <w:rFonts w:cs="Calibri"/>
                <w:sz w:val="14"/>
                <w:szCs w:val="14"/>
              </w:rPr>
            </w:pPr>
            <w:r w:rsidRPr="00FD60CA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auto" w:fill="auto"/>
          </w:tcPr>
          <w:p w:rsidR="00E81A49" w:rsidRPr="00FD60CA" w:rsidRDefault="00E81A49">
            <w:pPr>
              <w:jc w:val="both"/>
              <w:rPr>
                <w:rFonts w:cs="Calibri"/>
                <w:sz w:val="14"/>
                <w:szCs w:val="14"/>
              </w:rPr>
            </w:pPr>
            <w:r w:rsidRPr="00FD60CA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auto" w:fill="auto"/>
          </w:tcPr>
          <w:p w:rsidR="00E81A49" w:rsidRPr="00FD60CA" w:rsidRDefault="00E81A49">
            <w:pPr>
              <w:jc w:val="both"/>
              <w:rPr>
                <w:rFonts w:cs="Calibri"/>
                <w:sz w:val="14"/>
                <w:szCs w:val="14"/>
              </w:rPr>
            </w:pPr>
            <w:r w:rsidRPr="00FD60CA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auto" w:fill="auto"/>
          </w:tcPr>
          <w:p w:rsidR="00E81A49" w:rsidRPr="00FD60CA" w:rsidRDefault="00E81A49">
            <w:pPr>
              <w:jc w:val="both"/>
              <w:rPr>
                <w:rFonts w:cs="Calibri"/>
                <w:sz w:val="14"/>
                <w:szCs w:val="14"/>
              </w:rPr>
            </w:pPr>
            <w:r w:rsidRPr="00FD60CA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auto" w:fill="auto"/>
          </w:tcPr>
          <w:p w:rsidR="00E81A49" w:rsidRPr="00FD60CA" w:rsidRDefault="00E81A49">
            <w:pPr>
              <w:jc w:val="both"/>
              <w:rPr>
                <w:rFonts w:cs="Calibri"/>
                <w:sz w:val="14"/>
                <w:szCs w:val="14"/>
              </w:rPr>
            </w:pPr>
            <w:r w:rsidRPr="00FD60CA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auto" w:fill="auto"/>
          </w:tcPr>
          <w:p w:rsidR="00E81A49" w:rsidRPr="00FD60CA" w:rsidRDefault="00E81A49">
            <w:pPr>
              <w:jc w:val="both"/>
              <w:rPr>
                <w:rFonts w:cs="Calibri"/>
                <w:sz w:val="14"/>
                <w:szCs w:val="14"/>
              </w:rPr>
            </w:pPr>
            <w:r w:rsidRPr="00FD60CA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auto" w:fill="FF0000"/>
          </w:tcPr>
          <w:p w:rsidR="00E81A49" w:rsidRPr="00FD60CA" w:rsidRDefault="00E81A49">
            <w:pPr>
              <w:jc w:val="both"/>
              <w:rPr>
                <w:rFonts w:cs="Calibri"/>
                <w:sz w:val="14"/>
                <w:szCs w:val="14"/>
              </w:rPr>
            </w:pPr>
            <w:r w:rsidRPr="00FD60CA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auto" w:fill="auto"/>
          </w:tcPr>
          <w:p w:rsidR="00E81A49" w:rsidRPr="00FD60CA" w:rsidRDefault="00E81A49">
            <w:pPr>
              <w:jc w:val="both"/>
              <w:rPr>
                <w:rFonts w:cs="Calibri"/>
                <w:sz w:val="14"/>
                <w:szCs w:val="14"/>
              </w:rPr>
            </w:pPr>
            <w:r w:rsidRPr="00FD60CA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auto" w:fill="auto"/>
          </w:tcPr>
          <w:p w:rsidR="00E81A49" w:rsidRPr="00FD60CA" w:rsidRDefault="00E81A49">
            <w:pPr>
              <w:jc w:val="both"/>
              <w:rPr>
                <w:rFonts w:cs="Calibri"/>
                <w:sz w:val="14"/>
                <w:szCs w:val="14"/>
              </w:rPr>
            </w:pPr>
            <w:r w:rsidRPr="00FD60CA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auto" w:fill="FF0000"/>
          </w:tcPr>
          <w:p w:rsidR="00E81A49" w:rsidRPr="00FD60CA" w:rsidRDefault="00E81A49">
            <w:pPr>
              <w:jc w:val="both"/>
              <w:rPr>
                <w:rFonts w:cs="Calibri"/>
                <w:sz w:val="14"/>
                <w:szCs w:val="14"/>
              </w:rPr>
            </w:pPr>
            <w:r w:rsidRPr="00FD60CA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auto" w:fill="auto"/>
          </w:tcPr>
          <w:p w:rsidR="00E81A49" w:rsidRPr="00FD60CA" w:rsidRDefault="00E81A49">
            <w:pPr>
              <w:jc w:val="both"/>
              <w:rPr>
                <w:rFonts w:cs="Calibri"/>
                <w:sz w:val="14"/>
                <w:szCs w:val="14"/>
              </w:rPr>
            </w:pPr>
            <w:r w:rsidRPr="00FD60CA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auto" w:fill="auto"/>
          </w:tcPr>
          <w:p w:rsidR="00E81A49" w:rsidRPr="00FD60CA" w:rsidRDefault="00E81A49">
            <w:pPr>
              <w:jc w:val="both"/>
              <w:rPr>
                <w:rFonts w:cs="Calibri"/>
                <w:sz w:val="14"/>
                <w:szCs w:val="14"/>
              </w:rPr>
            </w:pPr>
            <w:r w:rsidRPr="00FD60CA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auto" w:fill="FF0000"/>
          </w:tcPr>
          <w:p w:rsidR="00E81A49" w:rsidRPr="00FD60CA" w:rsidRDefault="00E81A49">
            <w:pPr>
              <w:jc w:val="both"/>
              <w:rPr>
                <w:rFonts w:cs="Calibri"/>
                <w:sz w:val="14"/>
                <w:szCs w:val="14"/>
              </w:rPr>
            </w:pPr>
            <w:r w:rsidRPr="00FD60CA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auto" w:fill="auto"/>
          </w:tcPr>
          <w:p w:rsidR="00E81A49" w:rsidRPr="00FD60CA" w:rsidRDefault="00E81A49">
            <w:pPr>
              <w:jc w:val="both"/>
              <w:rPr>
                <w:rFonts w:cs="Calibri"/>
                <w:sz w:val="14"/>
                <w:szCs w:val="14"/>
              </w:rPr>
            </w:pPr>
            <w:r w:rsidRPr="00FD60CA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auto" w:fill="auto"/>
          </w:tcPr>
          <w:p w:rsidR="00E81A49" w:rsidRPr="00FD60CA" w:rsidRDefault="00E81A49">
            <w:pPr>
              <w:jc w:val="both"/>
              <w:rPr>
                <w:rFonts w:cs="Calibri"/>
                <w:sz w:val="14"/>
                <w:szCs w:val="14"/>
              </w:rPr>
            </w:pPr>
            <w:r w:rsidRPr="00FD60CA">
              <w:rPr>
                <w:rFonts w:cs="Calibri"/>
                <w:sz w:val="14"/>
                <w:szCs w:val="14"/>
              </w:rPr>
              <w:t> </w:t>
            </w:r>
          </w:p>
        </w:tc>
      </w:tr>
      <w:tr w:rsidR="00E81A49" w:rsidRPr="00FD60CA" w:rsidTr="00AC15BC">
        <w:trPr>
          <w:trHeight w:val="285"/>
        </w:trPr>
        <w:tc>
          <w:tcPr>
            <w:tcW w:w="1380" w:type="dxa"/>
            <w:tcBorders>
              <w:top w:val="nil"/>
              <w:left w:val="double" w:sz="6" w:space="0" w:color="E26B0A"/>
              <w:bottom w:val="double" w:sz="6" w:space="0" w:color="FFFFFF"/>
              <w:right w:val="double" w:sz="6" w:space="0" w:color="E26B0A"/>
            </w:tcBorders>
            <w:shd w:val="clear" w:color="auto" w:fill="F68D36"/>
          </w:tcPr>
          <w:p w:rsidR="00E81A49" w:rsidRPr="00FD60CA" w:rsidRDefault="00E81A49" w:rsidP="00AC15BC">
            <w:pPr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FD60CA">
              <w:rPr>
                <w:rFonts w:cs="Calibri"/>
                <w:b/>
                <w:bCs/>
                <w:color w:val="FFFFFF"/>
                <w:sz w:val="18"/>
                <w:szCs w:val="18"/>
              </w:rPr>
              <w:t>Нисък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auto" w:fill="auto"/>
            <w:noWrap/>
            <w:vAlign w:val="bottom"/>
          </w:tcPr>
          <w:p w:rsidR="00E81A49" w:rsidRPr="00FD60CA" w:rsidRDefault="00E81A49">
            <w:pPr>
              <w:rPr>
                <w:rFonts w:ascii="Arial" w:hAnsi="Arial" w:cs="Arial"/>
                <w:sz w:val="20"/>
                <w:szCs w:val="20"/>
              </w:rPr>
            </w:pPr>
            <w:r w:rsidRPr="00FD60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auto" w:fill="auto"/>
          </w:tcPr>
          <w:p w:rsidR="00E81A49" w:rsidRPr="00FD60CA" w:rsidRDefault="00E81A49">
            <w:pPr>
              <w:jc w:val="both"/>
              <w:rPr>
                <w:rFonts w:cs="Calibri"/>
                <w:sz w:val="14"/>
                <w:szCs w:val="14"/>
              </w:rPr>
            </w:pPr>
            <w:r w:rsidRPr="00FD60CA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auto" w:fill="00B050"/>
          </w:tcPr>
          <w:p w:rsidR="00E81A49" w:rsidRPr="00FD60CA" w:rsidRDefault="00E81A49" w:rsidP="00E81A49">
            <w:pPr>
              <w:jc w:val="both"/>
              <w:rPr>
                <w:rFonts w:cs="Calibri"/>
                <w:sz w:val="14"/>
                <w:szCs w:val="14"/>
              </w:rPr>
            </w:pPr>
            <w:r w:rsidRPr="00FD60CA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auto" w:fill="00B050"/>
          </w:tcPr>
          <w:p w:rsidR="00E81A49" w:rsidRPr="00FD60CA" w:rsidRDefault="00E81A49">
            <w:pPr>
              <w:jc w:val="both"/>
              <w:rPr>
                <w:rFonts w:cs="Calibri"/>
                <w:sz w:val="14"/>
                <w:szCs w:val="14"/>
              </w:rPr>
            </w:pPr>
            <w:r w:rsidRPr="00FD60CA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auto" w:fill="00B050"/>
          </w:tcPr>
          <w:p w:rsidR="00E81A49" w:rsidRPr="00FD60CA" w:rsidRDefault="00E81A49">
            <w:pPr>
              <w:jc w:val="both"/>
              <w:rPr>
                <w:rFonts w:cs="Calibri"/>
                <w:sz w:val="14"/>
                <w:szCs w:val="14"/>
              </w:rPr>
            </w:pPr>
            <w:r w:rsidRPr="00FD60CA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auto" w:fill="auto"/>
          </w:tcPr>
          <w:p w:rsidR="00E81A49" w:rsidRPr="00FD60CA" w:rsidRDefault="00E81A49">
            <w:pPr>
              <w:jc w:val="both"/>
              <w:rPr>
                <w:rFonts w:cs="Calibri"/>
                <w:sz w:val="14"/>
                <w:szCs w:val="14"/>
              </w:rPr>
            </w:pPr>
            <w:r w:rsidRPr="00FD60CA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auto" w:fill="00B050"/>
          </w:tcPr>
          <w:p w:rsidR="00E81A49" w:rsidRPr="00FD60CA" w:rsidRDefault="00E81A49">
            <w:pPr>
              <w:jc w:val="both"/>
              <w:rPr>
                <w:rFonts w:cs="Calibri"/>
                <w:sz w:val="14"/>
                <w:szCs w:val="14"/>
              </w:rPr>
            </w:pPr>
            <w:r w:rsidRPr="00FD60CA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auto" w:fill="00B050"/>
          </w:tcPr>
          <w:p w:rsidR="00E81A49" w:rsidRPr="00FD60CA" w:rsidRDefault="00E81A49">
            <w:pPr>
              <w:jc w:val="both"/>
              <w:rPr>
                <w:rFonts w:cs="Calibri"/>
                <w:sz w:val="14"/>
                <w:szCs w:val="14"/>
              </w:rPr>
            </w:pPr>
            <w:r w:rsidRPr="00FD60CA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auto" w:fill="auto"/>
          </w:tcPr>
          <w:p w:rsidR="00E81A49" w:rsidRPr="00FD60CA" w:rsidRDefault="00E81A49">
            <w:pPr>
              <w:jc w:val="both"/>
              <w:rPr>
                <w:rFonts w:cs="Calibri"/>
                <w:sz w:val="14"/>
                <w:szCs w:val="14"/>
              </w:rPr>
            </w:pPr>
            <w:r w:rsidRPr="00FD60CA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auto" w:fill="00B050"/>
          </w:tcPr>
          <w:p w:rsidR="00E81A49" w:rsidRPr="00FD60CA" w:rsidRDefault="00E81A49">
            <w:pPr>
              <w:jc w:val="both"/>
              <w:rPr>
                <w:rFonts w:cs="Calibri"/>
                <w:sz w:val="14"/>
                <w:szCs w:val="14"/>
              </w:rPr>
            </w:pPr>
            <w:r w:rsidRPr="00FD60CA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auto" w:fill="00B050"/>
          </w:tcPr>
          <w:p w:rsidR="00E81A49" w:rsidRPr="00FD60CA" w:rsidRDefault="00E81A49">
            <w:pPr>
              <w:jc w:val="both"/>
              <w:rPr>
                <w:rFonts w:cs="Calibri"/>
                <w:sz w:val="14"/>
                <w:szCs w:val="14"/>
              </w:rPr>
            </w:pPr>
            <w:r w:rsidRPr="00FD60CA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auto" w:fill="auto"/>
          </w:tcPr>
          <w:p w:rsidR="00E81A49" w:rsidRPr="00FD60CA" w:rsidRDefault="00E81A49">
            <w:pPr>
              <w:jc w:val="both"/>
              <w:rPr>
                <w:rFonts w:cs="Calibri"/>
                <w:sz w:val="14"/>
                <w:szCs w:val="14"/>
              </w:rPr>
            </w:pPr>
            <w:r w:rsidRPr="00FD60CA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auto" w:fill="auto"/>
          </w:tcPr>
          <w:p w:rsidR="00E81A49" w:rsidRPr="00FD60CA" w:rsidRDefault="00E81A49">
            <w:pPr>
              <w:jc w:val="both"/>
              <w:rPr>
                <w:rFonts w:cs="Calibri"/>
                <w:sz w:val="14"/>
                <w:szCs w:val="14"/>
              </w:rPr>
            </w:pPr>
            <w:r w:rsidRPr="00FD60CA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auto" w:fill="00B050"/>
          </w:tcPr>
          <w:p w:rsidR="00E81A49" w:rsidRPr="00FD60CA" w:rsidRDefault="00E81A49">
            <w:pPr>
              <w:jc w:val="both"/>
              <w:rPr>
                <w:rFonts w:cs="Calibri"/>
                <w:sz w:val="14"/>
                <w:szCs w:val="14"/>
              </w:rPr>
            </w:pPr>
            <w:r w:rsidRPr="00FD60CA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auto" w:fill="auto"/>
          </w:tcPr>
          <w:p w:rsidR="00E81A49" w:rsidRPr="00FD60CA" w:rsidRDefault="00E81A49">
            <w:pPr>
              <w:jc w:val="both"/>
              <w:rPr>
                <w:rFonts w:cs="Calibri"/>
                <w:sz w:val="14"/>
                <w:szCs w:val="14"/>
              </w:rPr>
            </w:pPr>
            <w:r w:rsidRPr="00FD60CA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auto" w:fill="00B050"/>
          </w:tcPr>
          <w:p w:rsidR="00E81A49" w:rsidRPr="00FD60CA" w:rsidRDefault="00E81A49">
            <w:pPr>
              <w:jc w:val="both"/>
              <w:rPr>
                <w:rFonts w:cs="Calibri"/>
                <w:sz w:val="14"/>
                <w:szCs w:val="14"/>
              </w:rPr>
            </w:pPr>
            <w:r w:rsidRPr="00FD60CA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auto" w:fill="00B050"/>
          </w:tcPr>
          <w:p w:rsidR="00E81A49" w:rsidRPr="00FD60CA" w:rsidRDefault="00E81A49">
            <w:pPr>
              <w:jc w:val="both"/>
              <w:rPr>
                <w:rFonts w:cs="Calibri"/>
                <w:sz w:val="14"/>
                <w:szCs w:val="14"/>
              </w:rPr>
            </w:pPr>
            <w:r w:rsidRPr="00FD60CA">
              <w:rPr>
                <w:rFonts w:cs="Calibri"/>
                <w:sz w:val="14"/>
                <w:szCs w:val="14"/>
              </w:rPr>
              <w:t> </w:t>
            </w:r>
          </w:p>
        </w:tc>
      </w:tr>
      <w:tr w:rsidR="00E81A49" w:rsidRPr="00FD60CA" w:rsidTr="00AC15BC">
        <w:trPr>
          <w:trHeight w:val="285"/>
        </w:trPr>
        <w:tc>
          <w:tcPr>
            <w:tcW w:w="1380" w:type="dxa"/>
            <w:tcBorders>
              <w:top w:val="nil"/>
              <w:left w:val="double" w:sz="6" w:space="0" w:color="E26B0A"/>
              <w:bottom w:val="double" w:sz="6" w:space="0" w:color="E26B0A"/>
              <w:right w:val="double" w:sz="6" w:space="0" w:color="E26B0A"/>
            </w:tcBorders>
            <w:shd w:val="clear" w:color="auto" w:fill="F68D36"/>
          </w:tcPr>
          <w:p w:rsidR="00E81A49" w:rsidRPr="00FD60CA" w:rsidRDefault="00E81A49" w:rsidP="00AC15BC">
            <w:pPr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FD60CA">
              <w:rPr>
                <w:rFonts w:cs="Calibri"/>
                <w:b/>
                <w:bCs/>
                <w:color w:val="FFFFFF"/>
                <w:sz w:val="18"/>
                <w:szCs w:val="18"/>
              </w:rPr>
              <w:t>Без риск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auto" w:fill="auto"/>
          </w:tcPr>
          <w:p w:rsidR="00E81A49" w:rsidRPr="00FD60CA" w:rsidRDefault="00E81A49">
            <w:pPr>
              <w:jc w:val="both"/>
              <w:rPr>
                <w:rFonts w:cs="Calibri"/>
                <w:sz w:val="14"/>
                <w:szCs w:val="14"/>
              </w:rPr>
            </w:pPr>
            <w:r w:rsidRPr="00FD60CA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auto" w:fill="00B050"/>
          </w:tcPr>
          <w:p w:rsidR="00E81A49" w:rsidRPr="00FD60CA" w:rsidRDefault="00E81A49">
            <w:pPr>
              <w:jc w:val="both"/>
              <w:rPr>
                <w:rFonts w:cs="Calibri"/>
                <w:sz w:val="14"/>
                <w:szCs w:val="14"/>
              </w:rPr>
            </w:pPr>
            <w:r w:rsidRPr="00FD60CA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auto" w:fill="auto"/>
          </w:tcPr>
          <w:p w:rsidR="00E81A49" w:rsidRPr="00FD60CA" w:rsidRDefault="00E81A49">
            <w:pPr>
              <w:jc w:val="both"/>
              <w:rPr>
                <w:rFonts w:cs="Calibri"/>
                <w:sz w:val="14"/>
                <w:szCs w:val="14"/>
              </w:rPr>
            </w:pPr>
            <w:r w:rsidRPr="00FD60CA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auto" w:fill="auto"/>
          </w:tcPr>
          <w:p w:rsidR="00E81A49" w:rsidRPr="00FD60CA" w:rsidRDefault="00E81A49">
            <w:pPr>
              <w:jc w:val="both"/>
              <w:rPr>
                <w:rFonts w:cs="Calibri"/>
                <w:sz w:val="14"/>
                <w:szCs w:val="14"/>
              </w:rPr>
            </w:pPr>
            <w:r w:rsidRPr="00FD60CA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auto" w:fill="auto"/>
          </w:tcPr>
          <w:p w:rsidR="00E81A49" w:rsidRPr="00FD60CA" w:rsidRDefault="00E81A49">
            <w:pPr>
              <w:jc w:val="both"/>
              <w:rPr>
                <w:rFonts w:cs="Calibri"/>
                <w:sz w:val="14"/>
                <w:szCs w:val="14"/>
              </w:rPr>
            </w:pPr>
            <w:r w:rsidRPr="00FD60CA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auto" w:fill="00B050"/>
          </w:tcPr>
          <w:p w:rsidR="00E81A49" w:rsidRPr="00FD60CA" w:rsidRDefault="00E81A49">
            <w:pPr>
              <w:jc w:val="both"/>
              <w:rPr>
                <w:rFonts w:cs="Calibri"/>
                <w:sz w:val="14"/>
                <w:szCs w:val="14"/>
              </w:rPr>
            </w:pPr>
            <w:r w:rsidRPr="00FD60CA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auto" w:fill="auto"/>
          </w:tcPr>
          <w:p w:rsidR="00E81A49" w:rsidRPr="00FD60CA" w:rsidRDefault="00E81A49">
            <w:pPr>
              <w:jc w:val="both"/>
              <w:rPr>
                <w:rFonts w:cs="Calibri"/>
                <w:sz w:val="14"/>
                <w:szCs w:val="14"/>
              </w:rPr>
            </w:pPr>
            <w:r w:rsidRPr="00FD60CA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auto" w:fill="auto"/>
          </w:tcPr>
          <w:p w:rsidR="00E81A49" w:rsidRPr="00FD60CA" w:rsidRDefault="00E81A49">
            <w:pPr>
              <w:jc w:val="both"/>
              <w:rPr>
                <w:rFonts w:cs="Calibri"/>
                <w:sz w:val="14"/>
                <w:szCs w:val="14"/>
              </w:rPr>
            </w:pPr>
            <w:r w:rsidRPr="00FD60CA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auto" w:fill="auto"/>
          </w:tcPr>
          <w:p w:rsidR="00E81A49" w:rsidRPr="00FD60CA" w:rsidRDefault="00E81A49">
            <w:pPr>
              <w:jc w:val="both"/>
              <w:rPr>
                <w:rFonts w:cs="Calibri"/>
                <w:sz w:val="14"/>
                <w:szCs w:val="14"/>
              </w:rPr>
            </w:pPr>
            <w:r w:rsidRPr="00FD60CA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auto" w:fill="auto"/>
          </w:tcPr>
          <w:p w:rsidR="00E81A49" w:rsidRPr="00FD60CA" w:rsidRDefault="00E81A49">
            <w:pPr>
              <w:jc w:val="both"/>
              <w:rPr>
                <w:rFonts w:cs="Calibri"/>
                <w:sz w:val="14"/>
                <w:szCs w:val="14"/>
              </w:rPr>
            </w:pPr>
            <w:r w:rsidRPr="00FD60CA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auto" w:fill="auto"/>
          </w:tcPr>
          <w:p w:rsidR="00E81A49" w:rsidRPr="00FD60CA" w:rsidRDefault="00E81A49">
            <w:pPr>
              <w:jc w:val="both"/>
              <w:rPr>
                <w:rFonts w:cs="Calibri"/>
                <w:sz w:val="14"/>
                <w:szCs w:val="14"/>
              </w:rPr>
            </w:pPr>
            <w:r w:rsidRPr="00FD60CA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auto" w:fill="auto"/>
          </w:tcPr>
          <w:p w:rsidR="00E81A49" w:rsidRPr="00FD60CA" w:rsidRDefault="00E81A49">
            <w:pPr>
              <w:jc w:val="both"/>
              <w:rPr>
                <w:rFonts w:cs="Calibri"/>
                <w:sz w:val="14"/>
                <w:szCs w:val="14"/>
              </w:rPr>
            </w:pPr>
            <w:r w:rsidRPr="00FD60CA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auto" w:fill="00B050"/>
          </w:tcPr>
          <w:p w:rsidR="00E81A49" w:rsidRPr="00FD60CA" w:rsidRDefault="00E81A49">
            <w:pPr>
              <w:jc w:val="both"/>
              <w:rPr>
                <w:rFonts w:cs="Calibri"/>
                <w:sz w:val="14"/>
                <w:szCs w:val="14"/>
              </w:rPr>
            </w:pPr>
            <w:r w:rsidRPr="00FD60CA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auto" w:fill="auto"/>
          </w:tcPr>
          <w:p w:rsidR="00E81A49" w:rsidRPr="00FD60CA" w:rsidRDefault="00E81A49">
            <w:pPr>
              <w:jc w:val="both"/>
              <w:rPr>
                <w:rFonts w:cs="Calibri"/>
                <w:sz w:val="14"/>
                <w:szCs w:val="14"/>
              </w:rPr>
            </w:pPr>
            <w:r w:rsidRPr="00FD60CA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auto" w:fill="auto"/>
          </w:tcPr>
          <w:p w:rsidR="00E81A49" w:rsidRPr="00FD60CA" w:rsidRDefault="00E81A49">
            <w:pPr>
              <w:jc w:val="both"/>
              <w:rPr>
                <w:rFonts w:cs="Calibri"/>
                <w:sz w:val="14"/>
                <w:szCs w:val="14"/>
              </w:rPr>
            </w:pPr>
            <w:r w:rsidRPr="00FD60CA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auto" w:fill="auto"/>
          </w:tcPr>
          <w:p w:rsidR="00E81A49" w:rsidRPr="00FD60CA" w:rsidRDefault="00E81A49">
            <w:pPr>
              <w:jc w:val="both"/>
              <w:rPr>
                <w:rFonts w:cs="Calibri"/>
                <w:sz w:val="14"/>
                <w:szCs w:val="14"/>
              </w:rPr>
            </w:pPr>
            <w:r w:rsidRPr="00FD60CA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auto" w:fill="auto"/>
          </w:tcPr>
          <w:p w:rsidR="00E81A49" w:rsidRPr="00FD60CA" w:rsidRDefault="00E81A49">
            <w:pPr>
              <w:jc w:val="both"/>
              <w:rPr>
                <w:rFonts w:cs="Calibri"/>
                <w:sz w:val="14"/>
                <w:szCs w:val="14"/>
              </w:rPr>
            </w:pPr>
            <w:r w:rsidRPr="00FD60CA">
              <w:rPr>
                <w:rFonts w:cs="Calibri"/>
                <w:sz w:val="14"/>
                <w:szCs w:val="14"/>
              </w:rPr>
              <w:t> </w:t>
            </w:r>
          </w:p>
        </w:tc>
      </w:tr>
      <w:tr w:rsidR="002C0C46" w:rsidRPr="00FD60CA">
        <w:trPr>
          <w:trHeight w:val="27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0C46" w:rsidRPr="00FD60CA" w:rsidRDefault="002C0C46" w:rsidP="002C0C46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0C46" w:rsidRPr="00FD60CA" w:rsidRDefault="002C0C46" w:rsidP="002C0C46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0C46" w:rsidRPr="00FD60CA" w:rsidRDefault="002C0C46" w:rsidP="002C0C46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0C46" w:rsidRPr="00FD60CA" w:rsidRDefault="002C0C46" w:rsidP="002C0C46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0C46" w:rsidRPr="00FD60CA" w:rsidRDefault="002C0C46" w:rsidP="002C0C46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0C46" w:rsidRPr="00FD60CA" w:rsidRDefault="002C0C46" w:rsidP="002C0C46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0C46" w:rsidRPr="00FD60CA" w:rsidRDefault="002C0C46" w:rsidP="002C0C46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0C46" w:rsidRPr="00FD60CA" w:rsidRDefault="002C0C46" w:rsidP="002C0C46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0C46" w:rsidRPr="00FD60CA" w:rsidRDefault="002C0C46" w:rsidP="002C0C46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0C46" w:rsidRPr="00FD60CA" w:rsidRDefault="002C0C46" w:rsidP="002C0C46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0C46" w:rsidRPr="00FD60CA" w:rsidRDefault="002C0C46" w:rsidP="002C0C46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0C46" w:rsidRPr="00FD60CA" w:rsidRDefault="002C0C46" w:rsidP="002C0C46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0C46" w:rsidRPr="00FD60CA" w:rsidRDefault="002C0C46" w:rsidP="002C0C46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0C46" w:rsidRPr="00FD60CA" w:rsidRDefault="002C0C46" w:rsidP="002C0C46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0C46" w:rsidRPr="00FD60CA" w:rsidRDefault="002C0C46" w:rsidP="002C0C46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0C46" w:rsidRPr="00FD60CA" w:rsidRDefault="002C0C46" w:rsidP="002C0C46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0C46" w:rsidRPr="00FD60CA" w:rsidRDefault="002C0C46" w:rsidP="002C0C46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0C46" w:rsidRPr="00FD60CA" w:rsidRDefault="002C0C46" w:rsidP="002C0C46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C0C46" w:rsidRPr="00FD60CA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0C46" w:rsidRPr="00FD60CA" w:rsidRDefault="002C0C46" w:rsidP="002C0C46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</w:tcPr>
          <w:p w:rsidR="002C0C46" w:rsidRPr="00FD60CA" w:rsidRDefault="002C0C46" w:rsidP="002C0C46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D60C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5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0C46" w:rsidRPr="00FD60CA" w:rsidRDefault="002C0C46" w:rsidP="002C0C46">
            <w:pPr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eastAsia="bg-BG"/>
              </w:rPr>
            </w:pPr>
            <w:r w:rsidRPr="00FD60CA"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eastAsia="bg-BG"/>
              </w:rPr>
              <w:t>Труднопроходимо поле (много висок / висок / среден)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0C46" w:rsidRPr="00FD60CA" w:rsidRDefault="002C0C46" w:rsidP="002C0C46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0C46" w:rsidRPr="00FD60CA" w:rsidRDefault="002C0C46" w:rsidP="002C0C46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0C46" w:rsidRPr="00FD60CA" w:rsidRDefault="002C0C46" w:rsidP="002C0C46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0C46" w:rsidRPr="00FD60CA" w:rsidRDefault="002C0C46" w:rsidP="002C0C46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0C46" w:rsidRPr="00FD60CA" w:rsidRDefault="002C0C46" w:rsidP="002C0C46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0C46" w:rsidRPr="00FD60CA" w:rsidRDefault="002C0C46" w:rsidP="002C0C46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0C46" w:rsidRPr="00FD60CA" w:rsidRDefault="002C0C46" w:rsidP="002C0C46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C0C46" w:rsidRPr="00FD60CA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0C46" w:rsidRPr="00FD60CA" w:rsidRDefault="002C0C46" w:rsidP="002C0C46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008000"/>
            <w:noWrap/>
            <w:vAlign w:val="bottom"/>
          </w:tcPr>
          <w:p w:rsidR="002C0C46" w:rsidRPr="00FD60CA" w:rsidRDefault="002C0C46" w:rsidP="002C0C46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D60C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0C46" w:rsidRPr="00FD60CA" w:rsidRDefault="002C0C46" w:rsidP="002C0C46">
            <w:pPr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eastAsia="bg-BG"/>
              </w:rPr>
            </w:pPr>
            <w:proofErr w:type="spellStart"/>
            <w:r w:rsidRPr="00FD60CA"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eastAsia="bg-BG"/>
              </w:rPr>
              <w:t>Леснопроходимо</w:t>
            </w:r>
            <w:proofErr w:type="spellEnd"/>
            <w:r w:rsidRPr="00FD60CA"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eastAsia="bg-BG"/>
              </w:rPr>
              <w:t xml:space="preserve"> поле (нисък / без риск)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0C46" w:rsidRPr="00FD60CA" w:rsidRDefault="002C0C46" w:rsidP="002C0C46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0C46" w:rsidRPr="00FD60CA" w:rsidRDefault="002C0C46" w:rsidP="002C0C46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0C46" w:rsidRPr="00FD60CA" w:rsidRDefault="002C0C46" w:rsidP="002C0C46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0C46" w:rsidRPr="00FD60CA" w:rsidRDefault="002C0C46" w:rsidP="002C0C46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0C46" w:rsidRPr="00FD60CA" w:rsidRDefault="002C0C46" w:rsidP="002C0C46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0C46" w:rsidRPr="00FD60CA" w:rsidRDefault="002C0C46" w:rsidP="002C0C46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0C46" w:rsidRPr="00FD60CA" w:rsidRDefault="002C0C46" w:rsidP="002C0C46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0C46" w:rsidRPr="00FD60CA" w:rsidRDefault="002C0C46" w:rsidP="002C0C46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0C46" w:rsidRPr="00FD60CA" w:rsidRDefault="002C0C46" w:rsidP="002C0C46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</w:tbl>
    <w:p w:rsidR="00AC15BC" w:rsidRDefault="00AC15BC" w:rsidP="00AC15BC">
      <w:pPr>
        <w:tabs>
          <w:tab w:val="left" w:pos="180"/>
        </w:tabs>
        <w:ind w:left="180" w:right="114"/>
        <w:jc w:val="both"/>
      </w:pPr>
    </w:p>
    <w:p w:rsidR="004B1A09" w:rsidRDefault="004B1A09" w:rsidP="00AC15BC">
      <w:pPr>
        <w:tabs>
          <w:tab w:val="left" w:pos="180"/>
        </w:tabs>
        <w:ind w:left="180" w:right="114"/>
        <w:jc w:val="both"/>
      </w:pPr>
    </w:p>
    <w:p w:rsidR="004B1A09" w:rsidRDefault="004B1A09" w:rsidP="00AC15BC">
      <w:pPr>
        <w:tabs>
          <w:tab w:val="left" w:pos="180"/>
        </w:tabs>
        <w:ind w:left="180" w:right="114"/>
        <w:jc w:val="both"/>
      </w:pPr>
    </w:p>
    <w:p w:rsidR="004B1A09" w:rsidRDefault="004B1A09" w:rsidP="00AC15BC">
      <w:pPr>
        <w:tabs>
          <w:tab w:val="left" w:pos="180"/>
        </w:tabs>
        <w:ind w:left="180" w:right="114"/>
        <w:jc w:val="both"/>
      </w:pPr>
    </w:p>
    <w:p w:rsidR="00D22162" w:rsidRDefault="00D22162" w:rsidP="00AC15BC">
      <w:pPr>
        <w:tabs>
          <w:tab w:val="left" w:pos="180"/>
        </w:tabs>
        <w:ind w:left="180" w:right="114"/>
        <w:jc w:val="both"/>
      </w:pPr>
    </w:p>
    <w:p w:rsidR="00D22162" w:rsidRDefault="00D22162" w:rsidP="00AC15BC">
      <w:pPr>
        <w:tabs>
          <w:tab w:val="left" w:pos="180"/>
        </w:tabs>
        <w:ind w:left="180" w:right="114"/>
        <w:jc w:val="both"/>
      </w:pPr>
    </w:p>
    <w:p w:rsidR="00D22162" w:rsidRDefault="00D22162" w:rsidP="00AC15BC">
      <w:pPr>
        <w:tabs>
          <w:tab w:val="left" w:pos="180"/>
        </w:tabs>
        <w:ind w:left="180" w:right="114"/>
        <w:jc w:val="both"/>
      </w:pPr>
    </w:p>
    <w:p w:rsidR="00D22162" w:rsidRDefault="00D22162" w:rsidP="00AC15BC">
      <w:pPr>
        <w:tabs>
          <w:tab w:val="left" w:pos="180"/>
        </w:tabs>
        <w:ind w:left="180" w:right="114"/>
        <w:jc w:val="both"/>
      </w:pPr>
    </w:p>
    <w:p w:rsidR="00D22162" w:rsidRDefault="00D22162" w:rsidP="00AC15BC">
      <w:pPr>
        <w:tabs>
          <w:tab w:val="left" w:pos="180"/>
        </w:tabs>
        <w:ind w:left="180" w:right="114"/>
        <w:jc w:val="both"/>
      </w:pPr>
    </w:p>
    <w:p w:rsidR="00D22162" w:rsidRDefault="00D22162" w:rsidP="00AC15BC">
      <w:pPr>
        <w:tabs>
          <w:tab w:val="left" w:pos="180"/>
        </w:tabs>
        <w:ind w:left="180" w:right="114"/>
        <w:jc w:val="both"/>
      </w:pPr>
    </w:p>
    <w:p w:rsidR="004B1A09" w:rsidRPr="00FD60CA" w:rsidRDefault="004B1A09" w:rsidP="00AC15BC">
      <w:pPr>
        <w:tabs>
          <w:tab w:val="left" w:pos="180"/>
        </w:tabs>
        <w:ind w:left="180" w:right="114"/>
        <w:jc w:val="both"/>
      </w:pPr>
    </w:p>
    <w:p w:rsidR="00504F83" w:rsidRPr="006E085E" w:rsidRDefault="00FC53D3" w:rsidP="002228B1">
      <w:pPr>
        <w:pStyle w:val="a3"/>
        <w:shd w:val="clear" w:color="auto" w:fill="E36C0A"/>
        <w:autoSpaceDE w:val="0"/>
        <w:autoSpaceDN w:val="0"/>
        <w:adjustRightInd w:val="0"/>
        <w:jc w:val="both"/>
        <w:rPr>
          <w:rFonts w:cs="Calibri"/>
          <w:b/>
          <w:bCs/>
          <w:sz w:val="24"/>
          <w:szCs w:val="24"/>
          <w:lang w:val="bg-BG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  <w:r w:rsidRPr="006E085E">
        <w:rPr>
          <w:rFonts w:cs="Calibri"/>
          <w:b/>
          <w:bCs/>
          <w:sz w:val="24"/>
          <w:szCs w:val="24"/>
          <w:lang w:val="bg-BG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 xml:space="preserve">АНАЛИЗ на </w:t>
      </w:r>
      <w:r w:rsidR="00504F83" w:rsidRPr="006E085E">
        <w:rPr>
          <w:rFonts w:cs="Calibri"/>
          <w:b/>
          <w:bCs/>
          <w:sz w:val="24"/>
          <w:szCs w:val="24"/>
          <w:lang w:val="bg-BG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ФИНАНСОВ</w:t>
      </w:r>
      <w:r w:rsidR="00B13ED1" w:rsidRPr="006E085E">
        <w:rPr>
          <w:rFonts w:cs="Calibri"/>
          <w:b/>
          <w:bCs/>
          <w:sz w:val="24"/>
          <w:szCs w:val="24"/>
          <w:lang w:val="bg-BG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И</w:t>
      </w:r>
      <w:r w:rsidR="00504F83" w:rsidRPr="006E085E">
        <w:rPr>
          <w:rFonts w:cs="Calibri"/>
          <w:b/>
          <w:bCs/>
          <w:sz w:val="24"/>
          <w:szCs w:val="24"/>
          <w:lang w:val="bg-BG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 xml:space="preserve"> и НЕФИНАНСОВИ ПОКАЗАТЕЛИ</w:t>
      </w:r>
      <w:r w:rsidR="0074615C" w:rsidRPr="006E085E">
        <w:rPr>
          <w:rFonts w:cs="Calibri"/>
          <w:b/>
          <w:bCs/>
          <w:sz w:val="24"/>
          <w:szCs w:val="24"/>
          <w:lang w:val="bg-BG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 xml:space="preserve"> </w:t>
      </w:r>
    </w:p>
    <w:p w:rsidR="008D397F" w:rsidRPr="00FD60CA" w:rsidRDefault="008D397F" w:rsidP="002228B1">
      <w:pPr>
        <w:numPr>
          <w:ilvl w:val="0"/>
          <w:numId w:val="22"/>
        </w:numPr>
        <w:tabs>
          <w:tab w:val="left" w:pos="426"/>
        </w:tabs>
        <w:ind w:hanging="4973"/>
        <w:jc w:val="both"/>
        <w:rPr>
          <w:b/>
          <w:color w:val="E36C0A"/>
        </w:rPr>
      </w:pPr>
      <w:r w:rsidRPr="00FD60CA">
        <w:rPr>
          <w:b/>
          <w:color w:val="E36C0A"/>
        </w:rPr>
        <w:t>Финансови показатели</w:t>
      </w:r>
    </w:p>
    <w:p w:rsidR="008D397F" w:rsidRPr="00FD60CA" w:rsidRDefault="008D397F" w:rsidP="008D397F">
      <w:pPr>
        <w:jc w:val="both"/>
      </w:pPr>
    </w:p>
    <w:p w:rsidR="00504F83" w:rsidRPr="00FD60CA" w:rsidRDefault="00504F83" w:rsidP="008D397F">
      <w:pPr>
        <w:jc w:val="both"/>
      </w:pPr>
      <w:r w:rsidRPr="00FD60CA">
        <w:t xml:space="preserve">Постигнатите от дружеството </w:t>
      </w:r>
      <w:r w:rsidR="008D397F" w:rsidRPr="00FD60CA">
        <w:rPr>
          <w:b/>
        </w:rPr>
        <w:t>финансови показатели</w:t>
      </w:r>
      <w:r w:rsidRPr="00FD60CA">
        <w:t xml:space="preserve"> за</w:t>
      </w:r>
      <w:r w:rsidR="00C54468">
        <w:t xml:space="preserve"> 1-вото </w:t>
      </w:r>
      <w:proofErr w:type="spellStart"/>
      <w:r w:rsidR="00C54468">
        <w:t>шесмесечие</w:t>
      </w:r>
      <w:proofErr w:type="spellEnd"/>
      <w:r w:rsidR="00C54468">
        <w:t xml:space="preserve"> на </w:t>
      </w:r>
      <w:r w:rsidRPr="00FD60CA">
        <w:t xml:space="preserve"> </w:t>
      </w:r>
      <w:r w:rsidR="00AC15BC" w:rsidRPr="00FD60CA">
        <w:t>201</w:t>
      </w:r>
      <w:r w:rsidR="00C54468">
        <w:t>7</w:t>
      </w:r>
      <w:r w:rsidR="00AC15BC" w:rsidRPr="00FD60CA">
        <w:t>г.</w:t>
      </w:r>
      <w:r w:rsidRPr="00FD60CA">
        <w:t xml:space="preserve"> спрямо</w:t>
      </w:r>
      <w:r w:rsidR="00C54468">
        <w:t xml:space="preserve"> същия период на </w:t>
      </w:r>
      <w:r w:rsidRPr="00FD60CA">
        <w:t xml:space="preserve"> 201</w:t>
      </w:r>
      <w:r w:rsidR="00C54468">
        <w:t>6</w:t>
      </w:r>
      <w:r w:rsidRPr="00FD60CA">
        <w:t xml:space="preserve"> г. са както следва:</w:t>
      </w:r>
    </w:p>
    <w:tbl>
      <w:tblPr>
        <w:tblW w:w="10438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"/>
        <w:gridCol w:w="60"/>
        <w:gridCol w:w="6537"/>
        <w:gridCol w:w="837"/>
        <w:gridCol w:w="837"/>
        <w:gridCol w:w="938"/>
        <w:gridCol w:w="886"/>
      </w:tblGrid>
      <w:tr w:rsidR="00A82028" w:rsidRPr="00FD60CA" w:rsidTr="001648DD">
        <w:trPr>
          <w:trHeight w:val="300"/>
        </w:trPr>
        <w:tc>
          <w:tcPr>
            <w:tcW w:w="104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28" w:rsidRPr="00FD60CA" w:rsidRDefault="00A82028" w:rsidP="00A82028">
            <w:pPr>
              <w:jc w:val="right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bg-BG"/>
              </w:rPr>
            </w:pPr>
            <w:r w:rsidRPr="00FD60CA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bg-BG"/>
              </w:rPr>
              <w:t>(хил.лв.)</w:t>
            </w:r>
          </w:p>
        </w:tc>
      </w:tr>
      <w:tr w:rsidR="00A82028" w:rsidRPr="00FD60CA" w:rsidTr="001648DD">
        <w:trPr>
          <w:trHeight w:val="244"/>
        </w:trPr>
        <w:tc>
          <w:tcPr>
            <w:tcW w:w="343" w:type="dxa"/>
            <w:vMerge w:val="restart"/>
            <w:tcBorders>
              <w:top w:val="double" w:sz="6" w:space="0" w:color="E26B0A"/>
              <w:left w:val="double" w:sz="6" w:space="0" w:color="E26B0A"/>
              <w:bottom w:val="double" w:sz="6" w:space="0" w:color="E26B0A"/>
              <w:right w:val="double" w:sz="6" w:space="0" w:color="E26B0A"/>
            </w:tcBorders>
            <w:shd w:val="clear" w:color="auto" w:fill="F68D36"/>
            <w:noWrap/>
            <w:vAlign w:val="center"/>
          </w:tcPr>
          <w:p w:rsidR="00A82028" w:rsidRPr="00FD60CA" w:rsidRDefault="00A82028" w:rsidP="00A82028">
            <w:pPr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g-BG"/>
              </w:rPr>
            </w:pPr>
            <w:r w:rsidRPr="00FD60CA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g-BG"/>
              </w:rPr>
              <w:t>N:</w:t>
            </w:r>
          </w:p>
        </w:tc>
        <w:tc>
          <w:tcPr>
            <w:tcW w:w="6597" w:type="dxa"/>
            <w:gridSpan w:val="2"/>
            <w:vMerge w:val="restart"/>
            <w:tcBorders>
              <w:top w:val="double" w:sz="6" w:space="0" w:color="E26B0A"/>
              <w:left w:val="double" w:sz="6" w:space="0" w:color="E26B0A"/>
              <w:bottom w:val="double" w:sz="6" w:space="0" w:color="E26B0A"/>
              <w:right w:val="double" w:sz="6" w:space="0" w:color="E26B0A"/>
            </w:tcBorders>
            <w:shd w:val="clear" w:color="auto" w:fill="F68D36"/>
            <w:noWrap/>
            <w:vAlign w:val="center"/>
          </w:tcPr>
          <w:p w:rsidR="00A82028" w:rsidRPr="00FD60CA" w:rsidRDefault="00A82028" w:rsidP="00A82028">
            <w:pPr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g-BG"/>
              </w:rPr>
            </w:pPr>
            <w:r w:rsidRPr="00FD60CA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g-BG"/>
              </w:rPr>
              <w:t>Показатели:</w:t>
            </w:r>
          </w:p>
        </w:tc>
        <w:tc>
          <w:tcPr>
            <w:tcW w:w="837" w:type="dxa"/>
            <w:vMerge w:val="restart"/>
            <w:tcBorders>
              <w:top w:val="double" w:sz="6" w:space="0" w:color="E26B0A"/>
              <w:left w:val="double" w:sz="6" w:space="0" w:color="E26B0A"/>
              <w:bottom w:val="double" w:sz="6" w:space="0" w:color="E26B0A"/>
              <w:right w:val="double" w:sz="6" w:space="0" w:color="E26B0A"/>
            </w:tcBorders>
            <w:shd w:val="clear" w:color="auto" w:fill="F68D36"/>
            <w:vAlign w:val="center"/>
          </w:tcPr>
          <w:p w:rsidR="00A82028" w:rsidRPr="00FD60CA" w:rsidRDefault="00A82028" w:rsidP="00423E28">
            <w:pPr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g-BG"/>
              </w:rPr>
            </w:pPr>
            <w:r w:rsidRPr="00FD60CA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g-BG"/>
              </w:rPr>
              <w:t>201</w:t>
            </w:r>
            <w:r w:rsidR="00423E28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837" w:type="dxa"/>
            <w:vMerge w:val="restart"/>
            <w:tcBorders>
              <w:top w:val="double" w:sz="6" w:space="0" w:color="E26B0A"/>
              <w:left w:val="double" w:sz="6" w:space="0" w:color="E26B0A"/>
              <w:bottom w:val="double" w:sz="6" w:space="0" w:color="E26B0A"/>
              <w:right w:val="double" w:sz="6" w:space="0" w:color="E26B0A"/>
            </w:tcBorders>
            <w:shd w:val="clear" w:color="auto" w:fill="F68D36"/>
            <w:vAlign w:val="center"/>
          </w:tcPr>
          <w:p w:rsidR="00A82028" w:rsidRPr="00FD60CA" w:rsidRDefault="00A82028" w:rsidP="00423E28">
            <w:pPr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g-BG"/>
              </w:rPr>
            </w:pPr>
            <w:r w:rsidRPr="00FD60CA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g-BG"/>
              </w:rPr>
              <w:t>201</w:t>
            </w:r>
            <w:r w:rsidR="00423E28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824" w:type="dxa"/>
            <w:gridSpan w:val="2"/>
            <w:vMerge w:val="restart"/>
            <w:tcBorders>
              <w:top w:val="double" w:sz="6" w:space="0" w:color="E26B0A"/>
              <w:left w:val="double" w:sz="6" w:space="0" w:color="E26B0A"/>
              <w:bottom w:val="double" w:sz="6" w:space="0" w:color="E26B0A"/>
              <w:right w:val="double" w:sz="6" w:space="0" w:color="E26B0A"/>
            </w:tcBorders>
            <w:shd w:val="clear" w:color="auto" w:fill="F68D36"/>
            <w:vAlign w:val="center"/>
          </w:tcPr>
          <w:p w:rsidR="00A82028" w:rsidRPr="00FD60CA" w:rsidRDefault="00A82028" w:rsidP="00A82028">
            <w:pPr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g-BG"/>
              </w:rPr>
            </w:pPr>
            <w:r w:rsidRPr="00FD60CA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g-BG"/>
              </w:rPr>
              <w:t>2016/2015</w:t>
            </w:r>
          </w:p>
        </w:tc>
      </w:tr>
      <w:tr w:rsidR="00A82028" w:rsidRPr="00FD60CA" w:rsidTr="001648DD">
        <w:trPr>
          <w:trHeight w:val="244"/>
        </w:trPr>
        <w:tc>
          <w:tcPr>
            <w:tcW w:w="343" w:type="dxa"/>
            <w:vMerge/>
            <w:tcBorders>
              <w:top w:val="double" w:sz="6" w:space="0" w:color="E26B0A"/>
              <w:left w:val="double" w:sz="6" w:space="0" w:color="E26B0A"/>
              <w:bottom w:val="double" w:sz="6" w:space="0" w:color="E26B0A"/>
              <w:right w:val="double" w:sz="6" w:space="0" w:color="E26B0A"/>
            </w:tcBorders>
            <w:shd w:val="clear" w:color="auto" w:fill="F68D36"/>
            <w:vAlign w:val="center"/>
          </w:tcPr>
          <w:p w:rsidR="00A82028" w:rsidRPr="00FD60CA" w:rsidRDefault="00A82028" w:rsidP="00A82028">
            <w:pP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g-BG"/>
              </w:rPr>
            </w:pPr>
          </w:p>
        </w:tc>
        <w:tc>
          <w:tcPr>
            <w:tcW w:w="6597" w:type="dxa"/>
            <w:gridSpan w:val="2"/>
            <w:vMerge/>
            <w:tcBorders>
              <w:top w:val="double" w:sz="6" w:space="0" w:color="E26B0A"/>
              <w:left w:val="double" w:sz="6" w:space="0" w:color="E26B0A"/>
              <w:bottom w:val="double" w:sz="6" w:space="0" w:color="E26B0A"/>
              <w:right w:val="double" w:sz="6" w:space="0" w:color="E26B0A"/>
            </w:tcBorders>
            <w:shd w:val="clear" w:color="auto" w:fill="F68D36"/>
            <w:vAlign w:val="center"/>
          </w:tcPr>
          <w:p w:rsidR="00A82028" w:rsidRPr="00FD60CA" w:rsidRDefault="00A82028" w:rsidP="00A82028">
            <w:pP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g-BG"/>
              </w:rPr>
            </w:pPr>
          </w:p>
        </w:tc>
        <w:tc>
          <w:tcPr>
            <w:tcW w:w="837" w:type="dxa"/>
            <w:vMerge/>
            <w:tcBorders>
              <w:top w:val="double" w:sz="6" w:space="0" w:color="E26B0A"/>
              <w:left w:val="double" w:sz="6" w:space="0" w:color="E26B0A"/>
              <w:bottom w:val="double" w:sz="6" w:space="0" w:color="E26B0A"/>
              <w:right w:val="double" w:sz="6" w:space="0" w:color="E26B0A"/>
            </w:tcBorders>
            <w:shd w:val="clear" w:color="auto" w:fill="F68D36"/>
            <w:vAlign w:val="center"/>
          </w:tcPr>
          <w:p w:rsidR="00A82028" w:rsidRPr="00FD60CA" w:rsidRDefault="00A82028" w:rsidP="00A82028">
            <w:pP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g-BG"/>
              </w:rPr>
            </w:pPr>
          </w:p>
        </w:tc>
        <w:tc>
          <w:tcPr>
            <w:tcW w:w="837" w:type="dxa"/>
            <w:vMerge/>
            <w:tcBorders>
              <w:top w:val="double" w:sz="6" w:space="0" w:color="E26B0A"/>
              <w:left w:val="double" w:sz="6" w:space="0" w:color="E26B0A"/>
              <w:bottom w:val="double" w:sz="6" w:space="0" w:color="E26B0A"/>
              <w:right w:val="double" w:sz="6" w:space="0" w:color="E26B0A"/>
            </w:tcBorders>
            <w:shd w:val="clear" w:color="auto" w:fill="F68D36"/>
            <w:vAlign w:val="center"/>
          </w:tcPr>
          <w:p w:rsidR="00A82028" w:rsidRPr="00FD60CA" w:rsidRDefault="00A82028" w:rsidP="00A82028">
            <w:pP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g-BG"/>
              </w:rPr>
            </w:pPr>
          </w:p>
        </w:tc>
        <w:tc>
          <w:tcPr>
            <w:tcW w:w="1824" w:type="dxa"/>
            <w:gridSpan w:val="2"/>
            <w:vMerge/>
            <w:tcBorders>
              <w:top w:val="double" w:sz="6" w:space="0" w:color="E26B0A"/>
              <w:left w:val="double" w:sz="6" w:space="0" w:color="E26B0A"/>
              <w:bottom w:val="double" w:sz="6" w:space="0" w:color="E26B0A"/>
              <w:right w:val="double" w:sz="6" w:space="0" w:color="E26B0A"/>
            </w:tcBorders>
            <w:shd w:val="clear" w:color="auto" w:fill="F68D36"/>
            <w:vAlign w:val="center"/>
          </w:tcPr>
          <w:p w:rsidR="00A82028" w:rsidRPr="00FD60CA" w:rsidRDefault="00A82028" w:rsidP="00A82028">
            <w:pP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g-BG"/>
              </w:rPr>
            </w:pPr>
          </w:p>
        </w:tc>
      </w:tr>
      <w:tr w:rsidR="00A82028" w:rsidRPr="00FD60CA" w:rsidTr="001648DD">
        <w:trPr>
          <w:trHeight w:val="270"/>
        </w:trPr>
        <w:tc>
          <w:tcPr>
            <w:tcW w:w="343" w:type="dxa"/>
            <w:vMerge/>
            <w:tcBorders>
              <w:top w:val="double" w:sz="6" w:space="0" w:color="E26B0A"/>
              <w:left w:val="double" w:sz="6" w:space="0" w:color="E26B0A"/>
              <w:bottom w:val="double" w:sz="6" w:space="0" w:color="E26B0A"/>
              <w:right w:val="double" w:sz="6" w:space="0" w:color="E26B0A"/>
            </w:tcBorders>
            <w:shd w:val="clear" w:color="auto" w:fill="F68D36"/>
            <w:vAlign w:val="center"/>
          </w:tcPr>
          <w:p w:rsidR="00A82028" w:rsidRPr="00FD60CA" w:rsidRDefault="00A82028" w:rsidP="00A82028">
            <w:pP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g-BG"/>
              </w:rPr>
            </w:pPr>
          </w:p>
        </w:tc>
        <w:tc>
          <w:tcPr>
            <w:tcW w:w="6597" w:type="dxa"/>
            <w:gridSpan w:val="2"/>
            <w:vMerge/>
            <w:tcBorders>
              <w:top w:val="double" w:sz="6" w:space="0" w:color="E26B0A"/>
              <w:left w:val="double" w:sz="6" w:space="0" w:color="E26B0A"/>
              <w:bottom w:val="double" w:sz="6" w:space="0" w:color="E26B0A"/>
              <w:right w:val="double" w:sz="6" w:space="0" w:color="E26B0A"/>
            </w:tcBorders>
            <w:shd w:val="clear" w:color="auto" w:fill="F68D36"/>
            <w:vAlign w:val="center"/>
          </w:tcPr>
          <w:p w:rsidR="00A82028" w:rsidRPr="00FD60CA" w:rsidRDefault="00A82028" w:rsidP="00A82028">
            <w:pP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g-BG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auto" w:fill="F68D36"/>
            <w:vAlign w:val="center"/>
          </w:tcPr>
          <w:p w:rsidR="00A82028" w:rsidRPr="00FD60CA" w:rsidRDefault="00A82028" w:rsidP="00A82028">
            <w:pPr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g-BG"/>
              </w:rPr>
            </w:pPr>
            <w:r w:rsidRPr="00FD60CA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g-BG"/>
              </w:rPr>
              <w:t xml:space="preserve"> година</w:t>
            </w:r>
          </w:p>
        </w:tc>
        <w:tc>
          <w:tcPr>
            <w:tcW w:w="837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auto" w:fill="F68D36"/>
            <w:vAlign w:val="center"/>
          </w:tcPr>
          <w:p w:rsidR="00A82028" w:rsidRPr="00FD60CA" w:rsidRDefault="00A82028" w:rsidP="00A82028">
            <w:pPr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g-BG"/>
              </w:rPr>
            </w:pPr>
            <w:r w:rsidRPr="00FD60CA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g-BG"/>
              </w:rPr>
              <w:t xml:space="preserve"> година</w:t>
            </w:r>
          </w:p>
        </w:tc>
        <w:tc>
          <w:tcPr>
            <w:tcW w:w="938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auto" w:fill="F68D36"/>
            <w:vAlign w:val="center"/>
          </w:tcPr>
          <w:p w:rsidR="00A82028" w:rsidRPr="00FD60CA" w:rsidRDefault="00A82028" w:rsidP="00A82028">
            <w:pPr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g-BG"/>
              </w:rPr>
            </w:pPr>
            <w:r w:rsidRPr="00FD60CA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g-BG"/>
              </w:rPr>
              <w:t>стойност</w:t>
            </w:r>
          </w:p>
        </w:tc>
        <w:tc>
          <w:tcPr>
            <w:tcW w:w="886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auto" w:fill="F68D36"/>
            <w:vAlign w:val="center"/>
          </w:tcPr>
          <w:p w:rsidR="00A82028" w:rsidRPr="00FD60CA" w:rsidRDefault="00A82028" w:rsidP="00A82028">
            <w:pPr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g-BG"/>
              </w:rPr>
            </w:pPr>
            <w:r w:rsidRPr="00FD60CA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g-BG"/>
              </w:rPr>
              <w:t>процент</w:t>
            </w:r>
          </w:p>
        </w:tc>
      </w:tr>
      <w:tr w:rsidR="001648DD" w:rsidRPr="00FD60CA" w:rsidTr="001648DD">
        <w:trPr>
          <w:trHeight w:val="285"/>
        </w:trPr>
        <w:tc>
          <w:tcPr>
            <w:tcW w:w="343" w:type="dxa"/>
            <w:tcBorders>
              <w:top w:val="nil"/>
              <w:left w:val="double" w:sz="6" w:space="0" w:color="E26B0A"/>
              <w:bottom w:val="double" w:sz="6" w:space="0" w:color="E26B0A"/>
              <w:right w:val="double" w:sz="6" w:space="0" w:color="E26B0A"/>
            </w:tcBorders>
            <w:shd w:val="clear" w:color="auto" w:fill="auto"/>
            <w:noWrap/>
            <w:vAlign w:val="bottom"/>
          </w:tcPr>
          <w:p w:rsidR="001648DD" w:rsidRPr="00FD60CA" w:rsidRDefault="001648DD">
            <w:pPr>
              <w:jc w:val="center"/>
              <w:rPr>
                <w:rFonts w:cs="Calibri"/>
                <w:sz w:val="20"/>
                <w:szCs w:val="20"/>
              </w:rPr>
            </w:pPr>
            <w:r w:rsidRPr="00FD60CA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6597" w:type="dxa"/>
            <w:gridSpan w:val="2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auto" w:fill="auto"/>
            <w:noWrap/>
            <w:vAlign w:val="bottom"/>
          </w:tcPr>
          <w:p w:rsidR="001648DD" w:rsidRPr="00FD60CA" w:rsidRDefault="001648DD">
            <w:pPr>
              <w:rPr>
                <w:rFonts w:cs="Calibri"/>
                <w:sz w:val="20"/>
                <w:szCs w:val="20"/>
              </w:rPr>
            </w:pPr>
            <w:r w:rsidRPr="00FD60CA">
              <w:rPr>
                <w:rFonts w:cs="Calibri"/>
                <w:sz w:val="20"/>
                <w:szCs w:val="20"/>
              </w:rPr>
              <w:t>Финансов резултат</w:t>
            </w:r>
          </w:p>
        </w:tc>
        <w:tc>
          <w:tcPr>
            <w:tcW w:w="837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000000" w:fill="FDE9D9"/>
            <w:noWrap/>
            <w:vAlign w:val="bottom"/>
          </w:tcPr>
          <w:p w:rsidR="001648DD" w:rsidRDefault="001648D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837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000000" w:fill="FDE9D9"/>
            <w:noWrap/>
            <w:vAlign w:val="bottom"/>
          </w:tcPr>
          <w:p w:rsidR="001648DD" w:rsidRDefault="001648D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000000" w:fill="FABF8F"/>
            <w:noWrap/>
            <w:vAlign w:val="bottom"/>
          </w:tcPr>
          <w:p w:rsidR="001648DD" w:rsidRDefault="001648D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886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000000" w:fill="FABF8F"/>
            <w:noWrap/>
            <w:vAlign w:val="bottom"/>
          </w:tcPr>
          <w:p w:rsidR="001648DD" w:rsidRDefault="001648D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100.0%</w:t>
            </w:r>
          </w:p>
        </w:tc>
      </w:tr>
      <w:tr w:rsidR="001648DD" w:rsidRPr="00FD60CA" w:rsidTr="001648DD">
        <w:trPr>
          <w:trHeight w:val="255"/>
        </w:trPr>
        <w:tc>
          <w:tcPr>
            <w:tcW w:w="343" w:type="dxa"/>
            <w:tcBorders>
              <w:top w:val="nil"/>
              <w:left w:val="double" w:sz="6" w:space="0" w:color="E26B0A"/>
              <w:bottom w:val="double" w:sz="6" w:space="0" w:color="E26B0A"/>
              <w:right w:val="double" w:sz="6" w:space="0" w:color="E26B0A"/>
            </w:tcBorders>
            <w:shd w:val="clear" w:color="auto" w:fill="auto"/>
            <w:noWrap/>
            <w:vAlign w:val="bottom"/>
          </w:tcPr>
          <w:p w:rsidR="001648DD" w:rsidRPr="00FD60CA" w:rsidRDefault="001648DD">
            <w:pPr>
              <w:jc w:val="center"/>
              <w:rPr>
                <w:rFonts w:cs="Calibri"/>
                <w:sz w:val="20"/>
                <w:szCs w:val="20"/>
              </w:rPr>
            </w:pPr>
            <w:r w:rsidRPr="00FD60CA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6597" w:type="dxa"/>
            <w:gridSpan w:val="2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auto" w:fill="auto"/>
            <w:noWrap/>
            <w:vAlign w:val="bottom"/>
          </w:tcPr>
          <w:p w:rsidR="001648DD" w:rsidRPr="00FD60CA" w:rsidRDefault="001648DD">
            <w:pPr>
              <w:rPr>
                <w:rFonts w:cs="Calibri"/>
                <w:sz w:val="20"/>
                <w:szCs w:val="20"/>
              </w:rPr>
            </w:pPr>
            <w:r w:rsidRPr="00FD60CA">
              <w:rPr>
                <w:rFonts w:cs="Calibri"/>
                <w:sz w:val="20"/>
                <w:szCs w:val="20"/>
              </w:rPr>
              <w:t>Нетни приходи от продажби</w:t>
            </w:r>
          </w:p>
        </w:tc>
        <w:tc>
          <w:tcPr>
            <w:tcW w:w="837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000000" w:fill="FDE9D9"/>
            <w:noWrap/>
            <w:vAlign w:val="bottom"/>
          </w:tcPr>
          <w:p w:rsidR="001648DD" w:rsidRDefault="001648D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578</w:t>
            </w:r>
          </w:p>
        </w:tc>
        <w:tc>
          <w:tcPr>
            <w:tcW w:w="837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000000" w:fill="FDE9D9"/>
            <w:noWrap/>
            <w:vAlign w:val="bottom"/>
          </w:tcPr>
          <w:p w:rsidR="001648DD" w:rsidRDefault="001648D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594</w:t>
            </w:r>
          </w:p>
        </w:tc>
        <w:tc>
          <w:tcPr>
            <w:tcW w:w="938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000000" w:fill="FABF8F"/>
            <w:noWrap/>
            <w:vAlign w:val="bottom"/>
          </w:tcPr>
          <w:p w:rsidR="001648DD" w:rsidRDefault="001648D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-16</w:t>
            </w:r>
          </w:p>
        </w:tc>
        <w:tc>
          <w:tcPr>
            <w:tcW w:w="886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000000" w:fill="FABF8F"/>
            <w:noWrap/>
            <w:vAlign w:val="bottom"/>
          </w:tcPr>
          <w:p w:rsidR="001648DD" w:rsidRDefault="001648D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-2.7%</w:t>
            </w:r>
          </w:p>
        </w:tc>
      </w:tr>
      <w:tr w:rsidR="001648DD" w:rsidRPr="00FD60CA" w:rsidTr="001648DD">
        <w:trPr>
          <w:trHeight w:val="285"/>
        </w:trPr>
        <w:tc>
          <w:tcPr>
            <w:tcW w:w="343" w:type="dxa"/>
            <w:tcBorders>
              <w:top w:val="nil"/>
              <w:left w:val="double" w:sz="6" w:space="0" w:color="E26B0A"/>
              <w:bottom w:val="double" w:sz="6" w:space="0" w:color="E26B0A"/>
              <w:right w:val="double" w:sz="6" w:space="0" w:color="E26B0A"/>
            </w:tcBorders>
            <w:shd w:val="clear" w:color="auto" w:fill="auto"/>
            <w:noWrap/>
            <w:vAlign w:val="bottom"/>
          </w:tcPr>
          <w:p w:rsidR="001648DD" w:rsidRPr="00FD60CA" w:rsidRDefault="001648DD">
            <w:pPr>
              <w:jc w:val="center"/>
              <w:rPr>
                <w:rFonts w:cs="Calibri"/>
                <w:sz w:val="20"/>
                <w:szCs w:val="20"/>
              </w:rPr>
            </w:pPr>
            <w:r w:rsidRPr="00FD60CA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6597" w:type="dxa"/>
            <w:gridSpan w:val="2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auto" w:fill="auto"/>
            <w:noWrap/>
            <w:vAlign w:val="bottom"/>
          </w:tcPr>
          <w:p w:rsidR="001648DD" w:rsidRPr="00FD60CA" w:rsidRDefault="001648DD">
            <w:pPr>
              <w:rPr>
                <w:rFonts w:cs="Calibri"/>
                <w:sz w:val="20"/>
                <w:szCs w:val="20"/>
              </w:rPr>
            </w:pPr>
            <w:r w:rsidRPr="00FD60CA">
              <w:rPr>
                <w:rFonts w:cs="Calibri"/>
                <w:sz w:val="20"/>
                <w:szCs w:val="20"/>
              </w:rPr>
              <w:t>Общо приходи от оперативна дейност</w:t>
            </w:r>
          </w:p>
        </w:tc>
        <w:tc>
          <w:tcPr>
            <w:tcW w:w="837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000000" w:fill="FDE9D9"/>
            <w:noWrap/>
            <w:vAlign w:val="bottom"/>
          </w:tcPr>
          <w:p w:rsidR="001648DD" w:rsidRDefault="001648D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602</w:t>
            </w:r>
          </w:p>
        </w:tc>
        <w:tc>
          <w:tcPr>
            <w:tcW w:w="837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000000" w:fill="FDE9D9"/>
            <w:noWrap/>
            <w:vAlign w:val="bottom"/>
          </w:tcPr>
          <w:p w:rsidR="001648DD" w:rsidRDefault="001648D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619</w:t>
            </w:r>
          </w:p>
        </w:tc>
        <w:tc>
          <w:tcPr>
            <w:tcW w:w="938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000000" w:fill="FABF8F"/>
            <w:noWrap/>
            <w:vAlign w:val="bottom"/>
          </w:tcPr>
          <w:p w:rsidR="001648DD" w:rsidRDefault="001648D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-17</w:t>
            </w:r>
          </w:p>
        </w:tc>
        <w:tc>
          <w:tcPr>
            <w:tcW w:w="886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000000" w:fill="FABF8F"/>
            <w:noWrap/>
            <w:vAlign w:val="bottom"/>
          </w:tcPr>
          <w:p w:rsidR="001648DD" w:rsidRDefault="001648D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-2.7%</w:t>
            </w:r>
          </w:p>
        </w:tc>
      </w:tr>
      <w:tr w:rsidR="001648DD" w:rsidRPr="00FD60CA" w:rsidTr="001648DD">
        <w:trPr>
          <w:trHeight w:val="285"/>
        </w:trPr>
        <w:tc>
          <w:tcPr>
            <w:tcW w:w="343" w:type="dxa"/>
            <w:tcBorders>
              <w:top w:val="nil"/>
              <w:left w:val="double" w:sz="6" w:space="0" w:color="E26B0A"/>
              <w:bottom w:val="double" w:sz="6" w:space="0" w:color="E26B0A"/>
              <w:right w:val="double" w:sz="6" w:space="0" w:color="E26B0A"/>
            </w:tcBorders>
            <w:shd w:val="clear" w:color="auto" w:fill="auto"/>
            <w:noWrap/>
            <w:vAlign w:val="bottom"/>
          </w:tcPr>
          <w:p w:rsidR="001648DD" w:rsidRPr="00FD60CA" w:rsidRDefault="001648DD">
            <w:pPr>
              <w:jc w:val="center"/>
              <w:rPr>
                <w:rFonts w:cs="Calibri"/>
                <w:sz w:val="20"/>
                <w:szCs w:val="20"/>
              </w:rPr>
            </w:pPr>
            <w:r w:rsidRPr="00FD60CA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6597" w:type="dxa"/>
            <w:gridSpan w:val="2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auto" w:fill="auto"/>
            <w:noWrap/>
            <w:vAlign w:val="bottom"/>
          </w:tcPr>
          <w:p w:rsidR="001648DD" w:rsidRPr="00FD60CA" w:rsidRDefault="001648DD">
            <w:pPr>
              <w:rPr>
                <w:rFonts w:cs="Calibri"/>
                <w:sz w:val="20"/>
                <w:szCs w:val="20"/>
              </w:rPr>
            </w:pPr>
            <w:r w:rsidRPr="00FD60CA">
              <w:rPr>
                <w:rFonts w:cs="Calibri"/>
                <w:sz w:val="20"/>
                <w:szCs w:val="20"/>
              </w:rPr>
              <w:t>Общо приходи</w:t>
            </w:r>
          </w:p>
        </w:tc>
        <w:tc>
          <w:tcPr>
            <w:tcW w:w="837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000000" w:fill="FDE9D9"/>
            <w:noWrap/>
            <w:vAlign w:val="bottom"/>
          </w:tcPr>
          <w:p w:rsidR="001648DD" w:rsidRDefault="001648D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602</w:t>
            </w:r>
          </w:p>
        </w:tc>
        <w:tc>
          <w:tcPr>
            <w:tcW w:w="837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000000" w:fill="FDE9D9"/>
            <w:noWrap/>
            <w:vAlign w:val="bottom"/>
          </w:tcPr>
          <w:p w:rsidR="001648DD" w:rsidRDefault="001648D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619</w:t>
            </w:r>
          </w:p>
        </w:tc>
        <w:tc>
          <w:tcPr>
            <w:tcW w:w="938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000000" w:fill="FABF8F"/>
            <w:noWrap/>
            <w:vAlign w:val="bottom"/>
          </w:tcPr>
          <w:p w:rsidR="001648DD" w:rsidRDefault="001648D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-17</w:t>
            </w:r>
          </w:p>
        </w:tc>
        <w:tc>
          <w:tcPr>
            <w:tcW w:w="886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000000" w:fill="FABF8F"/>
            <w:noWrap/>
            <w:vAlign w:val="bottom"/>
          </w:tcPr>
          <w:p w:rsidR="001648DD" w:rsidRDefault="001648D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-2.7%</w:t>
            </w:r>
          </w:p>
        </w:tc>
      </w:tr>
      <w:tr w:rsidR="001648DD" w:rsidRPr="00FD60CA" w:rsidTr="001648DD">
        <w:trPr>
          <w:trHeight w:val="285"/>
        </w:trPr>
        <w:tc>
          <w:tcPr>
            <w:tcW w:w="343" w:type="dxa"/>
            <w:tcBorders>
              <w:top w:val="nil"/>
              <w:left w:val="double" w:sz="6" w:space="0" w:color="E26B0A"/>
              <w:bottom w:val="double" w:sz="6" w:space="0" w:color="E26B0A"/>
              <w:right w:val="double" w:sz="6" w:space="0" w:color="E26B0A"/>
            </w:tcBorders>
            <w:shd w:val="clear" w:color="auto" w:fill="auto"/>
            <w:noWrap/>
            <w:vAlign w:val="bottom"/>
          </w:tcPr>
          <w:p w:rsidR="001648DD" w:rsidRPr="00FD60CA" w:rsidRDefault="001648DD">
            <w:pPr>
              <w:jc w:val="center"/>
              <w:rPr>
                <w:rFonts w:cs="Calibri"/>
                <w:sz w:val="20"/>
                <w:szCs w:val="20"/>
              </w:rPr>
            </w:pPr>
            <w:r w:rsidRPr="00FD60CA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6597" w:type="dxa"/>
            <w:gridSpan w:val="2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auto" w:fill="auto"/>
            <w:noWrap/>
            <w:vAlign w:val="bottom"/>
          </w:tcPr>
          <w:p w:rsidR="001648DD" w:rsidRPr="00FD60CA" w:rsidRDefault="001648DD">
            <w:pPr>
              <w:rPr>
                <w:rFonts w:cs="Calibri"/>
                <w:sz w:val="20"/>
                <w:szCs w:val="20"/>
              </w:rPr>
            </w:pPr>
            <w:r w:rsidRPr="00FD60CA">
              <w:rPr>
                <w:rFonts w:cs="Calibri"/>
                <w:sz w:val="20"/>
                <w:szCs w:val="20"/>
              </w:rPr>
              <w:t>Общо разходи за оперативна дейност</w:t>
            </w:r>
          </w:p>
        </w:tc>
        <w:tc>
          <w:tcPr>
            <w:tcW w:w="837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000000" w:fill="FDE9D9"/>
            <w:noWrap/>
            <w:vAlign w:val="bottom"/>
          </w:tcPr>
          <w:p w:rsidR="001648DD" w:rsidRDefault="001648D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602</w:t>
            </w:r>
          </w:p>
        </w:tc>
        <w:tc>
          <w:tcPr>
            <w:tcW w:w="837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000000" w:fill="FDE9D9"/>
            <w:noWrap/>
            <w:vAlign w:val="bottom"/>
          </w:tcPr>
          <w:p w:rsidR="001648DD" w:rsidRDefault="001648D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619</w:t>
            </w:r>
          </w:p>
        </w:tc>
        <w:tc>
          <w:tcPr>
            <w:tcW w:w="938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000000" w:fill="FABF8F"/>
            <w:noWrap/>
            <w:vAlign w:val="bottom"/>
          </w:tcPr>
          <w:p w:rsidR="001648DD" w:rsidRDefault="001648D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-17</w:t>
            </w:r>
          </w:p>
        </w:tc>
        <w:tc>
          <w:tcPr>
            <w:tcW w:w="886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000000" w:fill="FABF8F"/>
            <w:noWrap/>
            <w:vAlign w:val="bottom"/>
          </w:tcPr>
          <w:p w:rsidR="001648DD" w:rsidRDefault="001648D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-2.7%</w:t>
            </w:r>
          </w:p>
        </w:tc>
      </w:tr>
      <w:tr w:rsidR="001648DD" w:rsidRPr="00FD60CA" w:rsidTr="001648DD">
        <w:trPr>
          <w:trHeight w:val="285"/>
        </w:trPr>
        <w:tc>
          <w:tcPr>
            <w:tcW w:w="343" w:type="dxa"/>
            <w:tcBorders>
              <w:top w:val="nil"/>
              <w:left w:val="double" w:sz="6" w:space="0" w:color="E26B0A"/>
              <w:bottom w:val="double" w:sz="6" w:space="0" w:color="E26B0A"/>
              <w:right w:val="double" w:sz="6" w:space="0" w:color="E26B0A"/>
            </w:tcBorders>
            <w:shd w:val="clear" w:color="auto" w:fill="auto"/>
            <w:noWrap/>
            <w:vAlign w:val="bottom"/>
          </w:tcPr>
          <w:p w:rsidR="001648DD" w:rsidRPr="00FD60CA" w:rsidRDefault="001648DD">
            <w:pPr>
              <w:jc w:val="center"/>
              <w:rPr>
                <w:rFonts w:cs="Calibri"/>
                <w:sz w:val="20"/>
                <w:szCs w:val="20"/>
              </w:rPr>
            </w:pPr>
            <w:r w:rsidRPr="00FD60CA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6597" w:type="dxa"/>
            <w:gridSpan w:val="2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auto" w:fill="auto"/>
            <w:noWrap/>
            <w:vAlign w:val="bottom"/>
          </w:tcPr>
          <w:p w:rsidR="001648DD" w:rsidRPr="00FD60CA" w:rsidRDefault="001648DD">
            <w:pPr>
              <w:rPr>
                <w:rFonts w:cs="Calibri"/>
                <w:sz w:val="20"/>
                <w:szCs w:val="20"/>
              </w:rPr>
            </w:pPr>
            <w:r w:rsidRPr="00FD60CA">
              <w:rPr>
                <w:rFonts w:cs="Calibri"/>
                <w:sz w:val="20"/>
                <w:szCs w:val="20"/>
              </w:rPr>
              <w:t>Общо разходи</w:t>
            </w:r>
          </w:p>
        </w:tc>
        <w:tc>
          <w:tcPr>
            <w:tcW w:w="837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000000" w:fill="FDE9D9"/>
            <w:noWrap/>
            <w:vAlign w:val="bottom"/>
          </w:tcPr>
          <w:p w:rsidR="001648DD" w:rsidRDefault="001648D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595</w:t>
            </w:r>
          </w:p>
        </w:tc>
        <w:tc>
          <w:tcPr>
            <w:tcW w:w="837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000000" w:fill="FDE9D9"/>
            <w:noWrap/>
            <w:vAlign w:val="bottom"/>
          </w:tcPr>
          <w:p w:rsidR="001648DD" w:rsidRDefault="001648D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619</w:t>
            </w:r>
          </w:p>
        </w:tc>
        <w:tc>
          <w:tcPr>
            <w:tcW w:w="938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000000" w:fill="FABF8F"/>
            <w:noWrap/>
            <w:vAlign w:val="bottom"/>
          </w:tcPr>
          <w:p w:rsidR="001648DD" w:rsidRDefault="001648D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-24</w:t>
            </w:r>
          </w:p>
        </w:tc>
        <w:tc>
          <w:tcPr>
            <w:tcW w:w="886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000000" w:fill="FABF8F"/>
            <w:noWrap/>
            <w:vAlign w:val="bottom"/>
          </w:tcPr>
          <w:p w:rsidR="001648DD" w:rsidRDefault="001648D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-3.9%</w:t>
            </w:r>
          </w:p>
        </w:tc>
      </w:tr>
      <w:tr w:rsidR="001648DD" w:rsidRPr="00FD60CA" w:rsidTr="001648DD">
        <w:trPr>
          <w:trHeight w:val="285"/>
        </w:trPr>
        <w:tc>
          <w:tcPr>
            <w:tcW w:w="343" w:type="dxa"/>
            <w:tcBorders>
              <w:top w:val="nil"/>
              <w:left w:val="double" w:sz="6" w:space="0" w:color="E26B0A"/>
              <w:bottom w:val="double" w:sz="6" w:space="0" w:color="E26B0A"/>
              <w:right w:val="double" w:sz="6" w:space="0" w:color="E26B0A"/>
            </w:tcBorders>
            <w:shd w:val="clear" w:color="auto" w:fill="auto"/>
            <w:noWrap/>
            <w:vAlign w:val="bottom"/>
          </w:tcPr>
          <w:p w:rsidR="001648DD" w:rsidRPr="00FD60CA" w:rsidRDefault="001648DD">
            <w:pPr>
              <w:jc w:val="center"/>
              <w:rPr>
                <w:rFonts w:cs="Calibri"/>
                <w:sz w:val="20"/>
                <w:szCs w:val="20"/>
              </w:rPr>
            </w:pPr>
            <w:r w:rsidRPr="00FD60CA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6597" w:type="dxa"/>
            <w:gridSpan w:val="2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auto" w:fill="auto"/>
            <w:noWrap/>
            <w:vAlign w:val="bottom"/>
          </w:tcPr>
          <w:p w:rsidR="001648DD" w:rsidRPr="00FD60CA" w:rsidRDefault="001648DD">
            <w:pPr>
              <w:rPr>
                <w:rFonts w:cs="Calibri"/>
                <w:sz w:val="20"/>
                <w:szCs w:val="20"/>
              </w:rPr>
            </w:pPr>
            <w:r w:rsidRPr="00FD60CA">
              <w:rPr>
                <w:rFonts w:cs="Calibri"/>
                <w:sz w:val="20"/>
                <w:szCs w:val="20"/>
              </w:rPr>
              <w:t>Собствен капитал</w:t>
            </w:r>
          </w:p>
        </w:tc>
        <w:tc>
          <w:tcPr>
            <w:tcW w:w="837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000000" w:fill="FDE9D9"/>
            <w:noWrap/>
            <w:vAlign w:val="bottom"/>
          </w:tcPr>
          <w:p w:rsidR="001648DD" w:rsidRDefault="001648D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463</w:t>
            </w:r>
          </w:p>
        </w:tc>
        <w:tc>
          <w:tcPr>
            <w:tcW w:w="837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000000" w:fill="FDE9D9"/>
            <w:noWrap/>
            <w:vAlign w:val="bottom"/>
          </w:tcPr>
          <w:p w:rsidR="001648DD" w:rsidRDefault="001648D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468</w:t>
            </w:r>
          </w:p>
        </w:tc>
        <w:tc>
          <w:tcPr>
            <w:tcW w:w="938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000000" w:fill="FABF8F"/>
            <w:noWrap/>
            <w:vAlign w:val="bottom"/>
          </w:tcPr>
          <w:p w:rsidR="001648DD" w:rsidRDefault="001648D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-5</w:t>
            </w:r>
          </w:p>
        </w:tc>
        <w:tc>
          <w:tcPr>
            <w:tcW w:w="886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000000" w:fill="FABF8F"/>
            <w:noWrap/>
            <w:vAlign w:val="bottom"/>
          </w:tcPr>
          <w:p w:rsidR="001648DD" w:rsidRDefault="001648D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-1.1%</w:t>
            </w:r>
          </w:p>
        </w:tc>
      </w:tr>
      <w:tr w:rsidR="001648DD" w:rsidRPr="00FD60CA" w:rsidTr="001648DD">
        <w:trPr>
          <w:trHeight w:val="285"/>
        </w:trPr>
        <w:tc>
          <w:tcPr>
            <w:tcW w:w="343" w:type="dxa"/>
            <w:tcBorders>
              <w:top w:val="nil"/>
              <w:left w:val="double" w:sz="6" w:space="0" w:color="E26B0A"/>
              <w:bottom w:val="double" w:sz="6" w:space="0" w:color="E26B0A"/>
              <w:right w:val="double" w:sz="6" w:space="0" w:color="E26B0A"/>
            </w:tcBorders>
            <w:shd w:val="clear" w:color="auto" w:fill="auto"/>
            <w:noWrap/>
            <w:vAlign w:val="bottom"/>
          </w:tcPr>
          <w:p w:rsidR="001648DD" w:rsidRPr="00FD60CA" w:rsidRDefault="001648DD">
            <w:pPr>
              <w:jc w:val="center"/>
              <w:rPr>
                <w:rFonts w:cs="Calibri"/>
                <w:sz w:val="20"/>
                <w:szCs w:val="20"/>
              </w:rPr>
            </w:pPr>
            <w:r w:rsidRPr="00FD60CA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6597" w:type="dxa"/>
            <w:gridSpan w:val="2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auto" w:fill="auto"/>
            <w:noWrap/>
            <w:vAlign w:val="bottom"/>
          </w:tcPr>
          <w:p w:rsidR="001648DD" w:rsidRPr="00FD60CA" w:rsidRDefault="001648DD">
            <w:pPr>
              <w:rPr>
                <w:rFonts w:cs="Calibri"/>
                <w:sz w:val="20"/>
                <w:szCs w:val="20"/>
              </w:rPr>
            </w:pPr>
            <w:r w:rsidRPr="00FD60CA">
              <w:rPr>
                <w:rFonts w:cs="Calibri"/>
                <w:sz w:val="20"/>
                <w:szCs w:val="20"/>
              </w:rPr>
              <w:t>Пасиви (дългосрочни и краткосрочни)</w:t>
            </w:r>
          </w:p>
        </w:tc>
        <w:tc>
          <w:tcPr>
            <w:tcW w:w="837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000000" w:fill="FDE9D9"/>
            <w:noWrap/>
            <w:vAlign w:val="bottom"/>
          </w:tcPr>
          <w:p w:rsidR="001648DD" w:rsidRDefault="001648D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179</w:t>
            </w:r>
          </w:p>
        </w:tc>
        <w:tc>
          <w:tcPr>
            <w:tcW w:w="837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000000" w:fill="FDE9D9"/>
            <w:noWrap/>
            <w:vAlign w:val="bottom"/>
          </w:tcPr>
          <w:p w:rsidR="001648DD" w:rsidRDefault="001648D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194</w:t>
            </w:r>
          </w:p>
        </w:tc>
        <w:tc>
          <w:tcPr>
            <w:tcW w:w="938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000000" w:fill="FABF8F"/>
            <w:noWrap/>
            <w:vAlign w:val="bottom"/>
          </w:tcPr>
          <w:p w:rsidR="001648DD" w:rsidRDefault="001648D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-15</w:t>
            </w:r>
          </w:p>
        </w:tc>
        <w:tc>
          <w:tcPr>
            <w:tcW w:w="886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000000" w:fill="FABF8F"/>
            <w:noWrap/>
            <w:vAlign w:val="bottom"/>
          </w:tcPr>
          <w:p w:rsidR="001648DD" w:rsidRDefault="001648D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-7.7%</w:t>
            </w:r>
          </w:p>
        </w:tc>
      </w:tr>
      <w:tr w:rsidR="001648DD" w:rsidRPr="00FD60CA" w:rsidTr="001648DD">
        <w:trPr>
          <w:trHeight w:val="285"/>
        </w:trPr>
        <w:tc>
          <w:tcPr>
            <w:tcW w:w="343" w:type="dxa"/>
            <w:tcBorders>
              <w:top w:val="nil"/>
              <w:left w:val="double" w:sz="6" w:space="0" w:color="E26B0A"/>
              <w:bottom w:val="double" w:sz="6" w:space="0" w:color="E26B0A"/>
              <w:right w:val="double" w:sz="6" w:space="0" w:color="E26B0A"/>
            </w:tcBorders>
            <w:shd w:val="clear" w:color="auto" w:fill="auto"/>
            <w:noWrap/>
            <w:vAlign w:val="bottom"/>
          </w:tcPr>
          <w:p w:rsidR="001648DD" w:rsidRPr="00FD60CA" w:rsidRDefault="001648DD">
            <w:pPr>
              <w:jc w:val="center"/>
              <w:rPr>
                <w:rFonts w:cs="Calibri"/>
                <w:sz w:val="20"/>
                <w:szCs w:val="20"/>
              </w:rPr>
            </w:pPr>
            <w:r w:rsidRPr="00FD60CA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6597" w:type="dxa"/>
            <w:gridSpan w:val="2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auto" w:fill="auto"/>
            <w:noWrap/>
            <w:vAlign w:val="bottom"/>
          </w:tcPr>
          <w:p w:rsidR="001648DD" w:rsidRPr="00FD60CA" w:rsidRDefault="001648DD">
            <w:pPr>
              <w:rPr>
                <w:rFonts w:cs="Calibri"/>
                <w:sz w:val="20"/>
                <w:szCs w:val="20"/>
              </w:rPr>
            </w:pPr>
            <w:r w:rsidRPr="00FD60CA">
              <w:rPr>
                <w:rFonts w:cs="Calibri"/>
                <w:sz w:val="20"/>
                <w:szCs w:val="20"/>
              </w:rPr>
              <w:t>Обща сума на активите</w:t>
            </w:r>
          </w:p>
        </w:tc>
        <w:tc>
          <w:tcPr>
            <w:tcW w:w="837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000000" w:fill="FDE9D9"/>
            <w:noWrap/>
            <w:vAlign w:val="bottom"/>
          </w:tcPr>
          <w:p w:rsidR="001648DD" w:rsidRDefault="001648D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324</w:t>
            </w:r>
          </w:p>
        </w:tc>
        <w:tc>
          <w:tcPr>
            <w:tcW w:w="837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000000" w:fill="FDE9D9"/>
            <w:noWrap/>
            <w:vAlign w:val="bottom"/>
          </w:tcPr>
          <w:p w:rsidR="001648DD" w:rsidRDefault="001648D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345</w:t>
            </w:r>
          </w:p>
        </w:tc>
        <w:tc>
          <w:tcPr>
            <w:tcW w:w="938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000000" w:fill="FABF8F"/>
            <w:noWrap/>
            <w:vAlign w:val="bottom"/>
          </w:tcPr>
          <w:p w:rsidR="001648DD" w:rsidRDefault="001648D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-21</w:t>
            </w:r>
          </w:p>
        </w:tc>
        <w:tc>
          <w:tcPr>
            <w:tcW w:w="886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000000" w:fill="FABF8F"/>
            <w:noWrap/>
            <w:vAlign w:val="bottom"/>
          </w:tcPr>
          <w:p w:rsidR="001648DD" w:rsidRDefault="001648D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-6.1%</w:t>
            </w:r>
          </w:p>
        </w:tc>
      </w:tr>
      <w:tr w:rsidR="001648DD" w:rsidRPr="00FD60CA" w:rsidTr="001648DD">
        <w:trPr>
          <w:trHeight w:val="285"/>
        </w:trPr>
        <w:tc>
          <w:tcPr>
            <w:tcW w:w="343" w:type="dxa"/>
            <w:tcBorders>
              <w:top w:val="nil"/>
              <w:left w:val="double" w:sz="6" w:space="0" w:color="E26B0A"/>
              <w:bottom w:val="double" w:sz="6" w:space="0" w:color="E26B0A"/>
              <w:right w:val="double" w:sz="6" w:space="0" w:color="E26B0A"/>
            </w:tcBorders>
            <w:shd w:val="clear" w:color="auto" w:fill="auto"/>
            <w:noWrap/>
            <w:vAlign w:val="bottom"/>
          </w:tcPr>
          <w:p w:rsidR="001648DD" w:rsidRPr="00FD60CA" w:rsidRDefault="001648DD">
            <w:pPr>
              <w:jc w:val="center"/>
              <w:rPr>
                <w:rFonts w:cs="Calibri"/>
                <w:sz w:val="20"/>
                <w:szCs w:val="20"/>
              </w:rPr>
            </w:pPr>
            <w:r w:rsidRPr="00FD60CA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6597" w:type="dxa"/>
            <w:gridSpan w:val="2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auto" w:fill="auto"/>
            <w:noWrap/>
            <w:vAlign w:val="bottom"/>
          </w:tcPr>
          <w:p w:rsidR="001648DD" w:rsidRPr="00FD60CA" w:rsidRDefault="001648DD">
            <w:pPr>
              <w:rPr>
                <w:rFonts w:cs="Calibri"/>
                <w:sz w:val="20"/>
                <w:szCs w:val="20"/>
              </w:rPr>
            </w:pPr>
            <w:r w:rsidRPr="00FD60CA">
              <w:rPr>
                <w:rFonts w:cs="Calibri"/>
                <w:sz w:val="20"/>
                <w:szCs w:val="20"/>
              </w:rPr>
              <w:t>Краткотрайни активи</w:t>
            </w:r>
          </w:p>
        </w:tc>
        <w:tc>
          <w:tcPr>
            <w:tcW w:w="837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000000" w:fill="FDE9D9"/>
            <w:noWrap/>
            <w:vAlign w:val="bottom"/>
          </w:tcPr>
          <w:p w:rsidR="001648DD" w:rsidRDefault="001648D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287</w:t>
            </w:r>
          </w:p>
        </w:tc>
        <w:tc>
          <w:tcPr>
            <w:tcW w:w="837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000000" w:fill="FDE9D9"/>
            <w:noWrap/>
            <w:vAlign w:val="bottom"/>
          </w:tcPr>
          <w:p w:rsidR="001648DD" w:rsidRDefault="001648D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298</w:t>
            </w:r>
          </w:p>
        </w:tc>
        <w:tc>
          <w:tcPr>
            <w:tcW w:w="938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000000" w:fill="FABF8F"/>
            <w:noWrap/>
            <w:vAlign w:val="bottom"/>
          </w:tcPr>
          <w:p w:rsidR="001648DD" w:rsidRDefault="001648D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-11</w:t>
            </w:r>
          </w:p>
        </w:tc>
        <w:tc>
          <w:tcPr>
            <w:tcW w:w="886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000000" w:fill="FABF8F"/>
            <w:noWrap/>
            <w:vAlign w:val="bottom"/>
          </w:tcPr>
          <w:p w:rsidR="001648DD" w:rsidRDefault="001648D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-3.7%</w:t>
            </w:r>
          </w:p>
        </w:tc>
      </w:tr>
      <w:tr w:rsidR="001648DD" w:rsidRPr="00FD60CA" w:rsidTr="001648DD">
        <w:trPr>
          <w:trHeight w:val="285"/>
        </w:trPr>
        <w:tc>
          <w:tcPr>
            <w:tcW w:w="343" w:type="dxa"/>
            <w:tcBorders>
              <w:top w:val="nil"/>
              <w:left w:val="double" w:sz="6" w:space="0" w:color="E26B0A"/>
              <w:bottom w:val="double" w:sz="6" w:space="0" w:color="E26B0A"/>
              <w:right w:val="double" w:sz="6" w:space="0" w:color="E26B0A"/>
            </w:tcBorders>
            <w:shd w:val="clear" w:color="auto" w:fill="auto"/>
            <w:noWrap/>
            <w:vAlign w:val="bottom"/>
          </w:tcPr>
          <w:p w:rsidR="001648DD" w:rsidRPr="00FD60CA" w:rsidRDefault="001648DD">
            <w:pPr>
              <w:jc w:val="center"/>
              <w:rPr>
                <w:rFonts w:cs="Calibri"/>
                <w:sz w:val="20"/>
                <w:szCs w:val="20"/>
              </w:rPr>
            </w:pPr>
            <w:r w:rsidRPr="00FD60CA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6597" w:type="dxa"/>
            <w:gridSpan w:val="2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auto" w:fill="auto"/>
            <w:noWrap/>
            <w:vAlign w:val="bottom"/>
          </w:tcPr>
          <w:p w:rsidR="001648DD" w:rsidRPr="00FD60CA" w:rsidRDefault="001648DD">
            <w:pPr>
              <w:rPr>
                <w:rFonts w:cs="Calibri"/>
                <w:sz w:val="20"/>
                <w:szCs w:val="20"/>
              </w:rPr>
            </w:pPr>
            <w:r w:rsidRPr="00FD60CA">
              <w:rPr>
                <w:rFonts w:cs="Calibri"/>
                <w:sz w:val="20"/>
                <w:szCs w:val="20"/>
              </w:rPr>
              <w:t>Краткосрочни задължения</w:t>
            </w:r>
          </w:p>
        </w:tc>
        <w:tc>
          <w:tcPr>
            <w:tcW w:w="837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000000" w:fill="FDE9D9"/>
            <w:noWrap/>
            <w:vAlign w:val="bottom"/>
          </w:tcPr>
          <w:p w:rsidR="001648DD" w:rsidRDefault="001648D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133</w:t>
            </w:r>
          </w:p>
        </w:tc>
        <w:tc>
          <w:tcPr>
            <w:tcW w:w="837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000000" w:fill="FDE9D9"/>
            <w:noWrap/>
            <w:vAlign w:val="bottom"/>
          </w:tcPr>
          <w:p w:rsidR="001648DD" w:rsidRDefault="001648D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144</w:t>
            </w:r>
          </w:p>
        </w:tc>
        <w:tc>
          <w:tcPr>
            <w:tcW w:w="938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000000" w:fill="FABF8F"/>
            <w:noWrap/>
            <w:vAlign w:val="bottom"/>
          </w:tcPr>
          <w:p w:rsidR="001648DD" w:rsidRDefault="001648D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-11</w:t>
            </w:r>
          </w:p>
        </w:tc>
        <w:tc>
          <w:tcPr>
            <w:tcW w:w="886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000000" w:fill="FABF8F"/>
            <w:noWrap/>
            <w:vAlign w:val="bottom"/>
          </w:tcPr>
          <w:p w:rsidR="001648DD" w:rsidRDefault="001648D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-7.6%</w:t>
            </w:r>
          </w:p>
        </w:tc>
      </w:tr>
      <w:tr w:rsidR="001648DD" w:rsidRPr="00FD60CA" w:rsidTr="001648DD">
        <w:trPr>
          <w:trHeight w:val="285"/>
        </w:trPr>
        <w:tc>
          <w:tcPr>
            <w:tcW w:w="343" w:type="dxa"/>
            <w:tcBorders>
              <w:top w:val="nil"/>
              <w:left w:val="double" w:sz="6" w:space="0" w:color="E26B0A"/>
              <w:bottom w:val="double" w:sz="6" w:space="0" w:color="E26B0A"/>
              <w:right w:val="double" w:sz="6" w:space="0" w:color="E26B0A"/>
            </w:tcBorders>
            <w:shd w:val="clear" w:color="auto" w:fill="auto"/>
            <w:noWrap/>
            <w:vAlign w:val="bottom"/>
          </w:tcPr>
          <w:p w:rsidR="001648DD" w:rsidRPr="00FD60CA" w:rsidRDefault="001648DD">
            <w:pPr>
              <w:jc w:val="center"/>
              <w:rPr>
                <w:rFonts w:cs="Calibri"/>
                <w:sz w:val="20"/>
                <w:szCs w:val="20"/>
              </w:rPr>
            </w:pPr>
            <w:r w:rsidRPr="00FD60CA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6597" w:type="dxa"/>
            <w:gridSpan w:val="2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auto" w:fill="auto"/>
            <w:noWrap/>
            <w:vAlign w:val="bottom"/>
          </w:tcPr>
          <w:p w:rsidR="001648DD" w:rsidRPr="00FD60CA" w:rsidRDefault="001648DD">
            <w:pPr>
              <w:rPr>
                <w:rFonts w:cs="Calibri"/>
                <w:sz w:val="20"/>
                <w:szCs w:val="20"/>
              </w:rPr>
            </w:pPr>
            <w:r w:rsidRPr="00FD60CA">
              <w:rPr>
                <w:rFonts w:cs="Calibri"/>
                <w:sz w:val="20"/>
                <w:szCs w:val="20"/>
              </w:rPr>
              <w:t>Краткосрочни вземания</w:t>
            </w:r>
          </w:p>
        </w:tc>
        <w:tc>
          <w:tcPr>
            <w:tcW w:w="837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000000" w:fill="FDE9D9"/>
            <w:noWrap/>
            <w:vAlign w:val="bottom"/>
          </w:tcPr>
          <w:p w:rsidR="001648DD" w:rsidRDefault="001648D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159</w:t>
            </w:r>
          </w:p>
        </w:tc>
        <w:tc>
          <w:tcPr>
            <w:tcW w:w="837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000000" w:fill="FDE9D9"/>
            <w:noWrap/>
            <w:vAlign w:val="bottom"/>
          </w:tcPr>
          <w:p w:rsidR="001648DD" w:rsidRDefault="001648D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149</w:t>
            </w:r>
          </w:p>
        </w:tc>
        <w:tc>
          <w:tcPr>
            <w:tcW w:w="938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000000" w:fill="FABF8F"/>
            <w:noWrap/>
            <w:vAlign w:val="bottom"/>
          </w:tcPr>
          <w:p w:rsidR="001648DD" w:rsidRDefault="001648D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886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000000" w:fill="FABF8F"/>
            <w:noWrap/>
            <w:vAlign w:val="bottom"/>
          </w:tcPr>
          <w:p w:rsidR="001648DD" w:rsidRDefault="001648D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6.7%</w:t>
            </w:r>
          </w:p>
        </w:tc>
      </w:tr>
      <w:tr w:rsidR="001648DD" w:rsidRPr="00FD60CA" w:rsidTr="001648DD">
        <w:trPr>
          <w:trHeight w:val="285"/>
        </w:trPr>
        <w:tc>
          <w:tcPr>
            <w:tcW w:w="343" w:type="dxa"/>
            <w:tcBorders>
              <w:top w:val="nil"/>
              <w:left w:val="double" w:sz="6" w:space="0" w:color="E26B0A"/>
              <w:bottom w:val="double" w:sz="6" w:space="0" w:color="E26B0A"/>
              <w:right w:val="double" w:sz="6" w:space="0" w:color="E26B0A"/>
            </w:tcBorders>
            <w:shd w:val="clear" w:color="auto" w:fill="auto"/>
            <w:noWrap/>
            <w:vAlign w:val="bottom"/>
          </w:tcPr>
          <w:p w:rsidR="001648DD" w:rsidRPr="00FD60CA" w:rsidRDefault="001648DD">
            <w:pPr>
              <w:jc w:val="center"/>
              <w:rPr>
                <w:rFonts w:cs="Calibri"/>
                <w:sz w:val="20"/>
                <w:szCs w:val="20"/>
              </w:rPr>
            </w:pPr>
            <w:r w:rsidRPr="00FD60CA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6597" w:type="dxa"/>
            <w:gridSpan w:val="2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auto" w:fill="auto"/>
            <w:noWrap/>
            <w:vAlign w:val="bottom"/>
          </w:tcPr>
          <w:p w:rsidR="001648DD" w:rsidRPr="00FD60CA" w:rsidRDefault="001648DD">
            <w:pPr>
              <w:rPr>
                <w:rFonts w:cs="Calibri"/>
                <w:sz w:val="20"/>
                <w:szCs w:val="20"/>
              </w:rPr>
            </w:pPr>
            <w:r w:rsidRPr="00FD60CA">
              <w:rPr>
                <w:rFonts w:cs="Calibri"/>
                <w:sz w:val="20"/>
                <w:szCs w:val="20"/>
              </w:rPr>
              <w:t>Краткосрочни финансови активи (без парични средства)</w:t>
            </w:r>
          </w:p>
        </w:tc>
        <w:tc>
          <w:tcPr>
            <w:tcW w:w="837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000000" w:fill="FDE9D9"/>
            <w:noWrap/>
            <w:vAlign w:val="bottom"/>
          </w:tcPr>
          <w:p w:rsidR="001648DD" w:rsidRDefault="001648D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000000" w:fill="FDE9D9"/>
            <w:noWrap/>
            <w:vAlign w:val="bottom"/>
          </w:tcPr>
          <w:p w:rsidR="001648DD" w:rsidRDefault="001648D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000000" w:fill="FABF8F"/>
            <w:noWrap/>
            <w:vAlign w:val="bottom"/>
          </w:tcPr>
          <w:p w:rsidR="001648DD" w:rsidRDefault="001648D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000000" w:fill="FABF8F"/>
            <w:noWrap/>
            <w:vAlign w:val="bottom"/>
          </w:tcPr>
          <w:p w:rsidR="001648DD" w:rsidRDefault="001648D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0.0%</w:t>
            </w:r>
          </w:p>
        </w:tc>
      </w:tr>
      <w:tr w:rsidR="001648DD" w:rsidRPr="00FD60CA" w:rsidTr="001648DD">
        <w:trPr>
          <w:trHeight w:val="285"/>
        </w:trPr>
        <w:tc>
          <w:tcPr>
            <w:tcW w:w="343" w:type="dxa"/>
            <w:tcBorders>
              <w:top w:val="nil"/>
              <w:left w:val="double" w:sz="6" w:space="0" w:color="E26B0A"/>
              <w:bottom w:val="double" w:sz="6" w:space="0" w:color="E26B0A"/>
              <w:right w:val="double" w:sz="6" w:space="0" w:color="E26B0A"/>
            </w:tcBorders>
            <w:shd w:val="clear" w:color="auto" w:fill="auto"/>
            <w:noWrap/>
            <w:vAlign w:val="bottom"/>
          </w:tcPr>
          <w:p w:rsidR="001648DD" w:rsidRPr="00FD60CA" w:rsidRDefault="001648DD">
            <w:pPr>
              <w:jc w:val="center"/>
              <w:rPr>
                <w:rFonts w:cs="Calibri"/>
                <w:sz w:val="20"/>
                <w:szCs w:val="20"/>
              </w:rPr>
            </w:pPr>
            <w:r w:rsidRPr="00FD60CA">
              <w:rPr>
                <w:rFonts w:cs="Calibri"/>
                <w:sz w:val="20"/>
                <w:szCs w:val="20"/>
              </w:rPr>
              <w:t>14</w:t>
            </w:r>
          </w:p>
        </w:tc>
        <w:tc>
          <w:tcPr>
            <w:tcW w:w="6597" w:type="dxa"/>
            <w:gridSpan w:val="2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auto" w:fill="auto"/>
            <w:noWrap/>
            <w:vAlign w:val="bottom"/>
          </w:tcPr>
          <w:p w:rsidR="001648DD" w:rsidRPr="00FD60CA" w:rsidRDefault="001648DD">
            <w:pPr>
              <w:rPr>
                <w:rFonts w:cs="Calibri"/>
                <w:sz w:val="20"/>
                <w:szCs w:val="20"/>
              </w:rPr>
            </w:pPr>
            <w:r w:rsidRPr="00FD60CA">
              <w:rPr>
                <w:rFonts w:cs="Calibri"/>
                <w:sz w:val="20"/>
                <w:szCs w:val="20"/>
              </w:rPr>
              <w:t>Парични средства</w:t>
            </w:r>
          </w:p>
        </w:tc>
        <w:tc>
          <w:tcPr>
            <w:tcW w:w="837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000000" w:fill="FDE9D9"/>
            <w:noWrap/>
            <w:vAlign w:val="bottom"/>
          </w:tcPr>
          <w:p w:rsidR="001648DD" w:rsidRDefault="001648D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134</w:t>
            </w:r>
          </w:p>
        </w:tc>
        <w:tc>
          <w:tcPr>
            <w:tcW w:w="837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000000" w:fill="FDE9D9"/>
            <w:noWrap/>
            <w:vAlign w:val="bottom"/>
          </w:tcPr>
          <w:p w:rsidR="001648DD" w:rsidRDefault="001648D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144</w:t>
            </w:r>
          </w:p>
        </w:tc>
        <w:tc>
          <w:tcPr>
            <w:tcW w:w="938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000000" w:fill="FABF8F"/>
            <w:noWrap/>
            <w:vAlign w:val="bottom"/>
          </w:tcPr>
          <w:p w:rsidR="001648DD" w:rsidRDefault="001648D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-10</w:t>
            </w:r>
          </w:p>
        </w:tc>
        <w:tc>
          <w:tcPr>
            <w:tcW w:w="886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000000" w:fill="FABF8F"/>
            <w:noWrap/>
            <w:vAlign w:val="bottom"/>
          </w:tcPr>
          <w:p w:rsidR="001648DD" w:rsidRDefault="001648D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-6.9%</w:t>
            </w:r>
          </w:p>
        </w:tc>
      </w:tr>
      <w:tr w:rsidR="001648DD" w:rsidRPr="00FD60CA" w:rsidTr="001648DD">
        <w:trPr>
          <w:trHeight w:val="285"/>
        </w:trPr>
        <w:tc>
          <w:tcPr>
            <w:tcW w:w="343" w:type="dxa"/>
            <w:tcBorders>
              <w:top w:val="nil"/>
              <w:left w:val="double" w:sz="6" w:space="0" w:color="E26B0A"/>
              <w:bottom w:val="double" w:sz="6" w:space="0" w:color="E26B0A"/>
              <w:right w:val="double" w:sz="6" w:space="0" w:color="E26B0A"/>
            </w:tcBorders>
            <w:shd w:val="clear" w:color="auto" w:fill="auto"/>
            <w:noWrap/>
            <w:vAlign w:val="bottom"/>
          </w:tcPr>
          <w:p w:rsidR="001648DD" w:rsidRPr="00FD60CA" w:rsidRDefault="001648DD">
            <w:pPr>
              <w:jc w:val="center"/>
              <w:rPr>
                <w:rFonts w:cs="Calibri"/>
                <w:sz w:val="20"/>
                <w:szCs w:val="20"/>
              </w:rPr>
            </w:pPr>
            <w:r w:rsidRPr="00FD60CA">
              <w:rPr>
                <w:rFonts w:cs="Calibri"/>
                <w:sz w:val="20"/>
                <w:szCs w:val="20"/>
              </w:rPr>
              <w:t>15</w:t>
            </w:r>
          </w:p>
        </w:tc>
        <w:tc>
          <w:tcPr>
            <w:tcW w:w="6597" w:type="dxa"/>
            <w:gridSpan w:val="2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auto" w:fill="auto"/>
            <w:noWrap/>
            <w:vAlign w:val="bottom"/>
          </w:tcPr>
          <w:p w:rsidR="001648DD" w:rsidRPr="00FD60CA" w:rsidRDefault="001648DD">
            <w:pPr>
              <w:rPr>
                <w:rFonts w:cs="Calibri"/>
                <w:sz w:val="20"/>
                <w:szCs w:val="20"/>
              </w:rPr>
            </w:pPr>
            <w:r w:rsidRPr="00FD60CA">
              <w:rPr>
                <w:rFonts w:cs="Calibri"/>
                <w:sz w:val="20"/>
                <w:szCs w:val="20"/>
              </w:rPr>
              <w:t>Материални запаси</w:t>
            </w:r>
          </w:p>
        </w:tc>
        <w:tc>
          <w:tcPr>
            <w:tcW w:w="837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000000" w:fill="FDE9D9"/>
            <w:noWrap/>
            <w:vAlign w:val="bottom"/>
          </w:tcPr>
          <w:p w:rsidR="001648DD" w:rsidRDefault="001648D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50</w:t>
            </w:r>
          </w:p>
        </w:tc>
        <w:tc>
          <w:tcPr>
            <w:tcW w:w="837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000000" w:fill="FDE9D9"/>
            <w:noWrap/>
            <w:vAlign w:val="bottom"/>
          </w:tcPr>
          <w:p w:rsidR="001648DD" w:rsidRDefault="001648D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50</w:t>
            </w:r>
          </w:p>
        </w:tc>
        <w:tc>
          <w:tcPr>
            <w:tcW w:w="938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000000" w:fill="FABF8F"/>
            <w:noWrap/>
            <w:vAlign w:val="bottom"/>
          </w:tcPr>
          <w:p w:rsidR="001648DD" w:rsidRDefault="001648D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000000" w:fill="FABF8F"/>
            <w:noWrap/>
            <w:vAlign w:val="bottom"/>
          </w:tcPr>
          <w:p w:rsidR="001648DD" w:rsidRDefault="001648D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0.0%</w:t>
            </w:r>
          </w:p>
        </w:tc>
      </w:tr>
      <w:tr w:rsidR="001648DD" w:rsidRPr="00FD60CA" w:rsidTr="001648DD">
        <w:trPr>
          <w:trHeight w:val="285"/>
        </w:trPr>
        <w:tc>
          <w:tcPr>
            <w:tcW w:w="343" w:type="dxa"/>
            <w:tcBorders>
              <w:top w:val="nil"/>
              <w:left w:val="double" w:sz="6" w:space="0" w:color="E26B0A"/>
              <w:bottom w:val="double" w:sz="6" w:space="0" w:color="E26B0A"/>
              <w:right w:val="double" w:sz="6" w:space="0" w:color="E26B0A"/>
            </w:tcBorders>
            <w:shd w:val="clear" w:color="auto" w:fill="auto"/>
            <w:noWrap/>
            <w:vAlign w:val="bottom"/>
          </w:tcPr>
          <w:p w:rsidR="001648DD" w:rsidRPr="00FD60CA" w:rsidRDefault="001648DD">
            <w:pPr>
              <w:jc w:val="center"/>
              <w:rPr>
                <w:rFonts w:cs="Calibri"/>
                <w:sz w:val="20"/>
                <w:szCs w:val="20"/>
              </w:rPr>
            </w:pPr>
            <w:r w:rsidRPr="00FD60CA">
              <w:rPr>
                <w:rFonts w:cs="Calibri"/>
                <w:sz w:val="20"/>
                <w:szCs w:val="20"/>
              </w:rPr>
              <w:t>16</w:t>
            </w:r>
          </w:p>
        </w:tc>
        <w:tc>
          <w:tcPr>
            <w:tcW w:w="6597" w:type="dxa"/>
            <w:gridSpan w:val="2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auto" w:fill="auto"/>
            <w:noWrap/>
            <w:vAlign w:val="bottom"/>
          </w:tcPr>
          <w:p w:rsidR="001648DD" w:rsidRPr="00FD60CA" w:rsidRDefault="001648DD">
            <w:pPr>
              <w:rPr>
                <w:rFonts w:cs="Calibri"/>
                <w:sz w:val="20"/>
                <w:szCs w:val="20"/>
              </w:rPr>
            </w:pPr>
            <w:r w:rsidRPr="00FD60CA">
              <w:rPr>
                <w:rFonts w:cs="Calibri"/>
                <w:sz w:val="20"/>
                <w:szCs w:val="20"/>
              </w:rPr>
              <w:t>Дългосрочни задължения</w:t>
            </w:r>
          </w:p>
        </w:tc>
        <w:tc>
          <w:tcPr>
            <w:tcW w:w="837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000000" w:fill="FDE9D9"/>
            <w:noWrap/>
            <w:vAlign w:val="bottom"/>
          </w:tcPr>
          <w:p w:rsidR="001648DD" w:rsidRDefault="001648D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35</w:t>
            </w:r>
          </w:p>
        </w:tc>
        <w:tc>
          <w:tcPr>
            <w:tcW w:w="837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000000" w:fill="FDE9D9"/>
            <w:noWrap/>
            <w:vAlign w:val="bottom"/>
          </w:tcPr>
          <w:p w:rsidR="001648DD" w:rsidRDefault="001648D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24</w:t>
            </w:r>
          </w:p>
        </w:tc>
        <w:tc>
          <w:tcPr>
            <w:tcW w:w="938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000000" w:fill="FABF8F"/>
            <w:noWrap/>
            <w:vAlign w:val="bottom"/>
          </w:tcPr>
          <w:p w:rsidR="001648DD" w:rsidRDefault="001648D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886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000000" w:fill="FABF8F"/>
            <w:noWrap/>
            <w:vAlign w:val="bottom"/>
          </w:tcPr>
          <w:p w:rsidR="001648DD" w:rsidRDefault="001648D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45.8%</w:t>
            </w:r>
          </w:p>
        </w:tc>
      </w:tr>
      <w:tr w:rsidR="00A82028" w:rsidRPr="00FD60CA" w:rsidTr="001648DD">
        <w:trPr>
          <w:trHeight w:val="285"/>
        </w:trPr>
        <w:tc>
          <w:tcPr>
            <w:tcW w:w="10438" w:type="dxa"/>
            <w:gridSpan w:val="7"/>
            <w:tcBorders>
              <w:top w:val="double" w:sz="6" w:space="0" w:color="E26B0A"/>
              <w:left w:val="double" w:sz="6" w:space="0" w:color="E26B0A"/>
              <w:bottom w:val="double" w:sz="6" w:space="0" w:color="E26B0A"/>
              <w:right w:val="double" w:sz="6" w:space="0" w:color="E26B0A"/>
            </w:tcBorders>
            <w:shd w:val="clear" w:color="auto" w:fill="F68D36"/>
            <w:noWrap/>
            <w:vAlign w:val="bottom"/>
          </w:tcPr>
          <w:p w:rsidR="00A82028" w:rsidRPr="00FD60CA" w:rsidRDefault="00A82028" w:rsidP="00A82028">
            <w:pPr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g-BG"/>
              </w:rPr>
            </w:pPr>
            <w:r w:rsidRPr="00FD60CA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g-BG"/>
              </w:rPr>
              <w:t>Рентабилност:</w:t>
            </w:r>
          </w:p>
        </w:tc>
      </w:tr>
      <w:tr w:rsidR="001648DD" w:rsidRPr="00FD60CA" w:rsidTr="001648DD">
        <w:trPr>
          <w:trHeight w:val="285"/>
        </w:trPr>
        <w:tc>
          <w:tcPr>
            <w:tcW w:w="403" w:type="dxa"/>
            <w:gridSpan w:val="2"/>
            <w:tcBorders>
              <w:top w:val="nil"/>
              <w:left w:val="double" w:sz="6" w:space="0" w:color="E26B0A"/>
              <w:bottom w:val="double" w:sz="6" w:space="0" w:color="E26B0A"/>
              <w:right w:val="double" w:sz="6" w:space="0" w:color="E26B0A"/>
            </w:tcBorders>
            <w:shd w:val="clear" w:color="auto" w:fill="auto"/>
            <w:noWrap/>
            <w:vAlign w:val="bottom"/>
          </w:tcPr>
          <w:p w:rsidR="001648DD" w:rsidRPr="00FD60CA" w:rsidRDefault="001648DD">
            <w:pPr>
              <w:jc w:val="center"/>
              <w:rPr>
                <w:rFonts w:cs="Calibri"/>
                <w:sz w:val="20"/>
                <w:szCs w:val="20"/>
              </w:rPr>
            </w:pPr>
            <w:r w:rsidRPr="00FD60CA">
              <w:rPr>
                <w:rFonts w:cs="Calibri"/>
                <w:sz w:val="20"/>
                <w:szCs w:val="20"/>
              </w:rPr>
              <w:t>17</w:t>
            </w:r>
          </w:p>
        </w:tc>
        <w:tc>
          <w:tcPr>
            <w:tcW w:w="6537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auto" w:fill="auto"/>
            <w:noWrap/>
            <w:vAlign w:val="bottom"/>
          </w:tcPr>
          <w:p w:rsidR="001648DD" w:rsidRPr="00FD60CA" w:rsidRDefault="001648DD">
            <w:pPr>
              <w:rPr>
                <w:rFonts w:cs="Calibri"/>
                <w:sz w:val="20"/>
                <w:szCs w:val="20"/>
              </w:rPr>
            </w:pPr>
            <w:proofErr w:type="spellStart"/>
            <w:r w:rsidRPr="00FD60CA">
              <w:rPr>
                <w:rFonts w:cs="Calibri"/>
                <w:sz w:val="20"/>
                <w:szCs w:val="20"/>
              </w:rPr>
              <w:t>Коеф</w:t>
            </w:r>
            <w:proofErr w:type="spellEnd"/>
            <w:r w:rsidRPr="00FD60CA">
              <w:rPr>
                <w:rFonts w:cs="Calibri"/>
                <w:sz w:val="20"/>
                <w:szCs w:val="20"/>
              </w:rPr>
              <w:t>. на рентабилност на приходите от продажби (1/2)</w:t>
            </w:r>
          </w:p>
        </w:tc>
        <w:tc>
          <w:tcPr>
            <w:tcW w:w="837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000000" w:fill="FABF8F"/>
            <w:noWrap/>
            <w:vAlign w:val="bottom"/>
          </w:tcPr>
          <w:p w:rsidR="001648DD" w:rsidRDefault="001648D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0.0104</w:t>
            </w:r>
          </w:p>
        </w:tc>
        <w:tc>
          <w:tcPr>
            <w:tcW w:w="837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000000" w:fill="FABF8F"/>
            <w:noWrap/>
            <w:vAlign w:val="bottom"/>
          </w:tcPr>
          <w:p w:rsidR="001648DD" w:rsidRDefault="001648D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0.0000</w:t>
            </w:r>
          </w:p>
        </w:tc>
        <w:tc>
          <w:tcPr>
            <w:tcW w:w="938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000000" w:fill="FABF8F"/>
            <w:noWrap/>
            <w:vAlign w:val="bottom"/>
          </w:tcPr>
          <w:p w:rsidR="001648DD" w:rsidRDefault="001648D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0.0104</w:t>
            </w:r>
          </w:p>
        </w:tc>
        <w:tc>
          <w:tcPr>
            <w:tcW w:w="886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000000" w:fill="FABF8F"/>
            <w:noWrap/>
            <w:vAlign w:val="bottom"/>
          </w:tcPr>
          <w:p w:rsidR="001648DD" w:rsidRDefault="001648D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100.0%</w:t>
            </w:r>
          </w:p>
        </w:tc>
      </w:tr>
      <w:tr w:rsidR="001648DD" w:rsidRPr="00FD60CA" w:rsidTr="001648DD">
        <w:trPr>
          <w:trHeight w:val="285"/>
        </w:trPr>
        <w:tc>
          <w:tcPr>
            <w:tcW w:w="403" w:type="dxa"/>
            <w:gridSpan w:val="2"/>
            <w:tcBorders>
              <w:top w:val="nil"/>
              <w:left w:val="double" w:sz="6" w:space="0" w:color="E26B0A"/>
              <w:bottom w:val="double" w:sz="6" w:space="0" w:color="E26B0A"/>
              <w:right w:val="double" w:sz="6" w:space="0" w:color="E26B0A"/>
            </w:tcBorders>
            <w:shd w:val="clear" w:color="auto" w:fill="auto"/>
            <w:noWrap/>
            <w:vAlign w:val="bottom"/>
          </w:tcPr>
          <w:p w:rsidR="001648DD" w:rsidRPr="00FD60CA" w:rsidRDefault="001648DD">
            <w:pPr>
              <w:jc w:val="center"/>
              <w:rPr>
                <w:rFonts w:cs="Calibri"/>
                <w:sz w:val="20"/>
                <w:szCs w:val="20"/>
              </w:rPr>
            </w:pPr>
            <w:r w:rsidRPr="00FD60CA">
              <w:rPr>
                <w:rFonts w:cs="Calibri"/>
                <w:sz w:val="20"/>
                <w:szCs w:val="20"/>
              </w:rPr>
              <w:t>18</w:t>
            </w:r>
          </w:p>
        </w:tc>
        <w:tc>
          <w:tcPr>
            <w:tcW w:w="6537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auto" w:fill="auto"/>
            <w:noWrap/>
            <w:vAlign w:val="bottom"/>
          </w:tcPr>
          <w:p w:rsidR="001648DD" w:rsidRPr="00FD60CA" w:rsidRDefault="001648DD">
            <w:pPr>
              <w:rPr>
                <w:rFonts w:cs="Calibri"/>
                <w:sz w:val="20"/>
                <w:szCs w:val="20"/>
              </w:rPr>
            </w:pPr>
            <w:r w:rsidRPr="00FD60CA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FD60CA">
              <w:rPr>
                <w:rFonts w:cs="Calibri"/>
                <w:sz w:val="20"/>
                <w:szCs w:val="20"/>
              </w:rPr>
              <w:t>Коеф</w:t>
            </w:r>
            <w:proofErr w:type="spellEnd"/>
            <w:r w:rsidRPr="00FD60CA">
              <w:rPr>
                <w:rFonts w:cs="Calibri"/>
                <w:sz w:val="20"/>
                <w:szCs w:val="20"/>
              </w:rPr>
              <w:t>. на рентабилност на собствения капитал (1/7)</w:t>
            </w:r>
          </w:p>
        </w:tc>
        <w:tc>
          <w:tcPr>
            <w:tcW w:w="837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000000" w:fill="FABF8F"/>
            <w:noWrap/>
            <w:vAlign w:val="bottom"/>
          </w:tcPr>
          <w:p w:rsidR="001648DD" w:rsidRDefault="001648D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0.0130</w:t>
            </w:r>
          </w:p>
        </w:tc>
        <w:tc>
          <w:tcPr>
            <w:tcW w:w="837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000000" w:fill="FABF8F"/>
            <w:noWrap/>
            <w:vAlign w:val="bottom"/>
          </w:tcPr>
          <w:p w:rsidR="001648DD" w:rsidRDefault="001648D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0.0000</w:t>
            </w:r>
          </w:p>
        </w:tc>
        <w:tc>
          <w:tcPr>
            <w:tcW w:w="938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000000" w:fill="FABF8F"/>
            <w:noWrap/>
            <w:vAlign w:val="bottom"/>
          </w:tcPr>
          <w:p w:rsidR="001648DD" w:rsidRDefault="001648D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0.0130</w:t>
            </w:r>
          </w:p>
        </w:tc>
        <w:tc>
          <w:tcPr>
            <w:tcW w:w="886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000000" w:fill="FABF8F"/>
            <w:noWrap/>
            <w:vAlign w:val="bottom"/>
          </w:tcPr>
          <w:p w:rsidR="001648DD" w:rsidRDefault="001648D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100.0%</w:t>
            </w:r>
          </w:p>
        </w:tc>
      </w:tr>
      <w:tr w:rsidR="001648DD" w:rsidRPr="00FD60CA" w:rsidTr="001648DD">
        <w:trPr>
          <w:trHeight w:val="285"/>
        </w:trPr>
        <w:tc>
          <w:tcPr>
            <w:tcW w:w="403" w:type="dxa"/>
            <w:gridSpan w:val="2"/>
            <w:tcBorders>
              <w:top w:val="nil"/>
              <w:left w:val="double" w:sz="6" w:space="0" w:color="E26B0A"/>
              <w:bottom w:val="double" w:sz="6" w:space="0" w:color="E26B0A"/>
              <w:right w:val="double" w:sz="6" w:space="0" w:color="E26B0A"/>
            </w:tcBorders>
            <w:shd w:val="clear" w:color="auto" w:fill="auto"/>
            <w:noWrap/>
            <w:vAlign w:val="bottom"/>
          </w:tcPr>
          <w:p w:rsidR="001648DD" w:rsidRPr="00FD60CA" w:rsidRDefault="001648DD">
            <w:pPr>
              <w:jc w:val="center"/>
              <w:rPr>
                <w:rFonts w:cs="Calibri"/>
                <w:sz w:val="20"/>
                <w:szCs w:val="20"/>
              </w:rPr>
            </w:pPr>
            <w:r w:rsidRPr="00FD60CA">
              <w:rPr>
                <w:rFonts w:cs="Calibri"/>
                <w:sz w:val="20"/>
                <w:szCs w:val="20"/>
              </w:rPr>
              <w:t>19</w:t>
            </w:r>
          </w:p>
        </w:tc>
        <w:tc>
          <w:tcPr>
            <w:tcW w:w="6537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auto" w:fill="auto"/>
            <w:noWrap/>
            <w:vAlign w:val="bottom"/>
          </w:tcPr>
          <w:p w:rsidR="001648DD" w:rsidRPr="00FD60CA" w:rsidRDefault="001648DD">
            <w:pPr>
              <w:rPr>
                <w:rFonts w:cs="Calibri"/>
                <w:sz w:val="20"/>
                <w:szCs w:val="20"/>
              </w:rPr>
            </w:pPr>
            <w:proofErr w:type="spellStart"/>
            <w:r w:rsidRPr="00FD60CA">
              <w:rPr>
                <w:rFonts w:cs="Calibri"/>
                <w:sz w:val="20"/>
                <w:szCs w:val="20"/>
              </w:rPr>
              <w:t>Коеф</w:t>
            </w:r>
            <w:proofErr w:type="spellEnd"/>
            <w:r w:rsidRPr="00FD60CA">
              <w:rPr>
                <w:rFonts w:cs="Calibri"/>
                <w:sz w:val="20"/>
                <w:szCs w:val="20"/>
              </w:rPr>
              <w:t>. на рентабилност на пасивите (1/8)</w:t>
            </w:r>
          </w:p>
        </w:tc>
        <w:tc>
          <w:tcPr>
            <w:tcW w:w="837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000000" w:fill="FABF8F"/>
            <w:noWrap/>
            <w:vAlign w:val="bottom"/>
          </w:tcPr>
          <w:p w:rsidR="001648DD" w:rsidRDefault="001648D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0.0335</w:t>
            </w:r>
          </w:p>
        </w:tc>
        <w:tc>
          <w:tcPr>
            <w:tcW w:w="837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000000" w:fill="FABF8F"/>
            <w:noWrap/>
            <w:vAlign w:val="bottom"/>
          </w:tcPr>
          <w:p w:rsidR="001648DD" w:rsidRDefault="001648D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0.0000</w:t>
            </w:r>
          </w:p>
        </w:tc>
        <w:tc>
          <w:tcPr>
            <w:tcW w:w="938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000000" w:fill="FABF8F"/>
            <w:noWrap/>
            <w:vAlign w:val="bottom"/>
          </w:tcPr>
          <w:p w:rsidR="001648DD" w:rsidRDefault="001648D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0.0335</w:t>
            </w:r>
          </w:p>
        </w:tc>
        <w:tc>
          <w:tcPr>
            <w:tcW w:w="886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000000" w:fill="FABF8F"/>
            <w:noWrap/>
            <w:vAlign w:val="bottom"/>
          </w:tcPr>
          <w:p w:rsidR="001648DD" w:rsidRDefault="001648D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100.0%</w:t>
            </w:r>
          </w:p>
        </w:tc>
      </w:tr>
      <w:tr w:rsidR="001648DD" w:rsidRPr="00FD60CA" w:rsidTr="001648DD">
        <w:trPr>
          <w:trHeight w:val="285"/>
        </w:trPr>
        <w:tc>
          <w:tcPr>
            <w:tcW w:w="403" w:type="dxa"/>
            <w:gridSpan w:val="2"/>
            <w:tcBorders>
              <w:top w:val="nil"/>
              <w:left w:val="double" w:sz="6" w:space="0" w:color="E26B0A"/>
              <w:bottom w:val="double" w:sz="6" w:space="0" w:color="E26B0A"/>
              <w:right w:val="double" w:sz="6" w:space="0" w:color="E26B0A"/>
            </w:tcBorders>
            <w:shd w:val="clear" w:color="auto" w:fill="auto"/>
            <w:noWrap/>
            <w:vAlign w:val="bottom"/>
          </w:tcPr>
          <w:p w:rsidR="001648DD" w:rsidRPr="00FD60CA" w:rsidRDefault="001648DD">
            <w:pPr>
              <w:jc w:val="center"/>
              <w:rPr>
                <w:rFonts w:cs="Calibri"/>
                <w:sz w:val="20"/>
                <w:szCs w:val="20"/>
              </w:rPr>
            </w:pPr>
            <w:r w:rsidRPr="00FD60CA"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6537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auto" w:fill="auto"/>
            <w:noWrap/>
            <w:vAlign w:val="bottom"/>
          </w:tcPr>
          <w:p w:rsidR="001648DD" w:rsidRPr="00FD60CA" w:rsidRDefault="001648DD">
            <w:pPr>
              <w:rPr>
                <w:rFonts w:cs="Calibri"/>
                <w:sz w:val="20"/>
                <w:szCs w:val="20"/>
              </w:rPr>
            </w:pPr>
            <w:proofErr w:type="spellStart"/>
            <w:r w:rsidRPr="00FD60CA">
              <w:rPr>
                <w:rFonts w:cs="Calibri"/>
                <w:sz w:val="20"/>
                <w:szCs w:val="20"/>
              </w:rPr>
              <w:t>Коеф</w:t>
            </w:r>
            <w:proofErr w:type="spellEnd"/>
            <w:r w:rsidRPr="00FD60CA">
              <w:rPr>
                <w:rFonts w:cs="Calibri"/>
                <w:sz w:val="20"/>
                <w:szCs w:val="20"/>
              </w:rPr>
              <w:t>. на капитализация на активите (1/9)</w:t>
            </w:r>
          </w:p>
        </w:tc>
        <w:tc>
          <w:tcPr>
            <w:tcW w:w="837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000000" w:fill="FABF8F"/>
            <w:noWrap/>
            <w:vAlign w:val="bottom"/>
          </w:tcPr>
          <w:p w:rsidR="001648DD" w:rsidRDefault="001648D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0.0185</w:t>
            </w:r>
          </w:p>
        </w:tc>
        <w:tc>
          <w:tcPr>
            <w:tcW w:w="837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000000" w:fill="FABF8F"/>
            <w:noWrap/>
            <w:vAlign w:val="bottom"/>
          </w:tcPr>
          <w:p w:rsidR="001648DD" w:rsidRDefault="001648D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0.0000</w:t>
            </w:r>
          </w:p>
        </w:tc>
        <w:tc>
          <w:tcPr>
            <w:tcW w:w="938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000000" w:fill="FABF8F"/>
            <w:noWrap/>
            <w:vAlign w:val="bottom"/>
          </w:tcPr>
          <w:p w:rsidR="001648DD" w:rsidRDefault="001648D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0.0185</w:t>
            </w:r>
          </w:p>
        </w:tc>
        <w:tc>
          <w:tcPr>
            <w:tcW w:w="886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000000" w:fill="FABF8F"/>
            <w:noWrap/>
            <w:vAlign w:val="bottom"/>
          </w:tcPr>
          <w:p w:rsidR="001648DD" w:rsidRDefault="001648D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100.0%</w:t>
            </w:r>
          </w:p>
        </w:tc>
      </w:tr>
      <w:tr w:rsidR="00A82028" w:rsidRPr="00FD60CA" w:rsidTr="001648DD">
        <w:trPr>
          <w:trHeight w:val="285"/>
        </w:trPr>
        <w:tc>
          <w:tcPr>
            <w:tcW w:w="10438" w:type="dxa"/>
            <w:gridSpan w:val="7"/>
            <w:tcBorders>
              <w:top w:val="double" w:sz="6" w:space="0" w:color="E26B0A"/>
              <w:left w:val="double" w:sz="6" w:space="0" w:color="E26B0A"/>
              <w:bottom w:val="double" w:sz="6" w:space="0" w:color="E26B0A"/>
              <w:right w:val="double" w:sz="6" w:space="0" w:color="E26B0A"/>
            </w:tcBorders>
            <w:shd w:val="clear" w:color="auto" w:fill="F68D36"/>
            <w:noWrap/>
            <w:vAlign w:val="bottom"/>
          </w:tcPr>
          <w:p w:rsidR="00A82028" w:rsidRPr="00FD60CA" w:rsidRDefault="00A82028" w:rsidP="00A82028">
            <w:pPr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g-BG"/>
              </w:rPr>
            </w:pPr>
            <w:r w:rsidRPr="00FD60CA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g-BG"/>
              </w:rPr>
              <w:t>Ефективност:</w:t>
            </w:r>
          </w:p>
        </w:tc>
      </w:tr>
      <w:tr w:rsidR="001648DD" w:rsidRPr="00FD60CA" w:rsidTr="001648DD">
        <w:trPr>
          <w:trHeight w:val="285"/>
        </w:trPr>
        <w:tc>
          <w:tcPr>
            <w:tcW w:w="403" w:type="dxa"/>
            <w:gridSpan w:val="2"/>
            <w:tcBorders>
              <w:top w:val="nil"/>
              <w:left w:val="double" w:sz="6" w:space="0" w:color="E26B0A"/>
              <w:bottom w:val="double" w:sz="6" w:space="0" w:color="E26B0A"/>
              <w:right w:val="double" w:sz="6" w:space="0" w:color="E26B0A"/>
            </w:tcBorders>
            <w:shd w:val="clear" w:color="auto" w:fill="auto"/>
            <w:noWrap/>
            <w:vAlign w:val="bottom"/>
          </w:tcPr>
          <w:p w:rsidR="001648DD" w:rsidRPr="00FD60CA" w:rsidRDefault="001648DD">
            <w:pPr>
              <w:jc w:val="center"/>
              <w:rPr>
                <w:rFonts w:cs="Calibri"/>
                <w:sz w:val="20"/>
                <w:szCs w:val="20"/>
              </w:rPr>
            </w:pPr>
            <w:r w:rsidRPr="00FD60CA">
              <w:rPr>
                <w:rFonts w:cs="Calibri"/>
                <w:sz w:val="20"/>
                <w:szCs w:val="20"/>
              </w:rPr>
              <w:t>21</w:t>
            </w:r>
          </w:p>
        </w:tc>
        <w:tc>
          <w:tcPr>
            <w:tcW w:w="6537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auto" w:fill="auto"/>
            <w:noWrap/>
            <w:vAlign w:val="bottom"/>
          </w:tcPr>
          <w:p w:rsidR="001648DD" w:rsidRPr="00FD60CA" w:rsidRDefault="001648DD">
            <w:pPr>
              <w:rPr>
                <w:rFonts w:cs="Calibri"/>
                <w:sz w:val="20"/>
                <w:szCs w:val="20"/>
              </w:rPr>
            </w:pPr>
            <w:proofErr w:type="spellStart"/>
            <w:r w:rsidRPr="00FD60CA">
              <w:rPr>
                <w:rFonts w:cs="Calibri"/>
                <w:sz w:val="20"/>
                <w:szCs w:val="20"/>
              </w:rPr>
              <w:t>Коеф</w:t>
            </w:r>
            <w:proofErr w:type="spellEnd"/>
            <w:r w:rsidRPr="00FD60CA">
              <w:rPr>
                <w:rFonts w:cs="Calibri"/>
                <w:sz w:val="20"/>
                <w:szCs w:val="20"/>
              </w:rPr>
              <w:t>. на ефективност на разходите (4/6)</w:t>
            </w:r>
          </w:p>
        </w:tc>
        <w:tc>
          <w:tcPr>
            <w:tcW w:w="837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000000" w:fill="FABF8F"/>
            <w:noWrap/>
            <w:vAlign w:val="bottom"/>
          </w:tcPr>
          <w:p w:rsidR="001648DD" w:rsidRDefault="001648D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1.0118</w:t>
            </w:r>
          </w:p>
        </w:tc>
        <w:tc>
          <w:tcPr>
            <w:tcW w:w="837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000000" w:fill="FABF8F"/>
            <w:noWrap/>
            <w:vAlign w:val="bottom"/>
          </w:tcPr>
          <w:p w:rsidR="001648DD" w:rsidRDefault="001648D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1.0000</w:t>
            </w:r>
          </w:p>
        </w:tc>
        <w:tc>
          <w:tcPr>
            <w:tcW w:w="938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000000" w:fill="FABF8F"/>
            <w:noWrap/>
            <w:vAlign w:val="bottom"/>
          </w:tcPr>
          <w:p w:rsidR="001648DD" w:rsidRDefault="001648D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0.0118</w:t>
            </w:r>
          </w:p>
        </w:tc>
        <w:tc>
          <w:tcPr>
            <w:tcW w:w="886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000000" w:fill="FABF8F"/>
            <w:noWrap/>
            <w:vAlign w:val="bottom"/>
          </w:tcPr>
          <w:p w:rsidR="001648DD" w:rsidRDefault="001648D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1.2%</w:t>
            </w:r>
          </w:p>
        </w:tc>
      </w:tr>
      <w:tr w:rsidR="001648DD" w:rsidRPr="00FD60CA" w:rsidTr="001648DD">
        <w:trPr>
          <w:trHeight w:val="285"/>
        </w:trPr>
        <w:tc>
          <w:tcPr>
            <w:tcW w:w="403" w:type="dxa"/>
            <w:gridSpan w:val="2"/>
            <w:tcBorders>
              <w:top w:val="nil"/>
              <w:left w:val="double" w:sz="6" w:space="0" w:color="E26B0A"/>
              <w:bottom w:val="double" w:sz="6" w:space="0" w:color="E26B0A"/>
              <w:right w:val="double" w:sz="6" w:space="0" w:color="E26B0A"/>
            </w:tcBorders>
            <w:shd w:val="clear" w:color="auto" w:fill="auto"/>
            <w:noWrap/>
            <w:vAlign w:val="bottom"/>
          </w:tcPr>
          <w:p w:rsidR="001648DD" w:rsidRPr="00FD60CA" w:rsidRDefault="001648DD">
            <w:pPr>
              <w:jc w:val="center"/>
              <w:rPr>
                <w:rFonts w:cs="Calibri"/>
                <w:sz w:val="20"/>
                <w:szCs w:val="20"/>
              </w:rPr>
            </w:pPr>
            <w:r w:rsidRPr="00FD60CA">
              <w:rPr>
                <w:rFonts w:cs="Calibri"/>
                <w:sz w:val="20"/>
                <w:szCs w:val="20"/>
              </w:rPr>
              <w:t>22</w:t>
            </w:r>
          </w:p>
        </w:tc>
        <w:tc>
          <w:tcPr>
            <w:tcW w:w="6537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auto" w:fill="auto"/>
            <w:noWrap/>
            <w:vAlign w:val="bottom"/>
          </w:tcPr>
          <w:p w:rsidR="001648DD" w:rsidRPr="00FD60CA" w:rsidRDefault="001648DD">
            <w:pPr>
              <w:rPr>
                <w:rFonts w:cs="Calibri"/>
                <w:sz w:val="20"/>
                <w:szCs w:val="20"/>
              </w:rPr>
            </w:pPr>
            <w:r w:rsidRPr="00FD60CA">
              <w:rPr>
                <w:rFonts w:cs="Calibri"/>
                <w:sz w:val="20"/>
                <w:szCs w:val="20"/>
              </w:rPr>
              <w:t>Коефициент на ефективност на разходите от оперативна дейност (3/5)</w:t>
            </w:r>
          </w:p>
        </w:tc>
        <w:tc>
          <w:tcPr>
            <w:tcW w:w="837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000000" w:fill="FABF8F"/>
            <w:noWrap/>
            <w:vAlign w:val="bottom"/>
          </w:tcPr>
          <w:p w:rsidR="001648DD" w:rsidRDefault="001648D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1.0000</w:t>
            </w:r>
          </w:p>
        </w:tc>
        <w:tc>
          <w:tcPr>
            <w:tcW w:w="837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000000" w:fill="FABF8F"/>
            <w:noWrap/>
            <w:vAlign w:val="bottom"/>
          </w:tcPr>
          <w:p w:rsidR="001648DD" w:rsidRDefault="001648D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1.0000</w:t>
            </w:r>
          </w:p>
        </w:tc>
        <w:tc>
          <w:tcPr>
            <w:tcW w:w="938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000000" w:fill="FABF8F"/>
            <w:noWrap/>
            <w:vAlign w:val="bottom"/>
          </w:tcPr>
          <w:p w:rsidR="001648DD" w:rsidRDefault="001648D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0.0000</w:t>
            </w:r>
          </w:p>
        </w:tc>
        <w:tc>
          <w:tcPr>
            <w:tcW w:w="886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000000" w:fill="FABF8F"/>
            <w:noWrap/>
            <w:vAlign w:val="bottom"/>
          </w:tcPr>
          <w:p w:rsidR="001648DD" w:rsidRDefault="001648D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0.0%</w:t>
            </w:r>
          </w:p>
        </w:tc>
      </w:tr>
      <w:tr w:rsidR="00A82028" w:rsidRPr="00FD60CA" w:rsidTr="001648DD">
        <w:trPr>
          <w:trHeight w:val="285"/>
        </w:trPr>
        <w:tc>
          <w:tcPr>
            <w:tcW w:w="10438" w:type="dxa"/>
            <w:gridSpan w:val="7"/>
            <w:tcBorders>
              <w:top w:val="double" w:sz="6" w:space="0" w:color="E26B0A"/>
              <w:left w:val="double" w:sz="6" w:space="0" w:color="E26B0A"/>
              <w:bottom w:val="double" w:sz="6" w:space="0" w:color="E26B0A"/>
              <w:right w:val="double" w:sz="6" w:space="0" w:color="E26B0A"/>
            </w:tcBorders>
            <w:shd w:val="clear" w:color="auto" w:fill="F68D36"/>
            <w:noWrap/>
            <w:vAlign w:val="bottom"/>
          </w:tcPr>
          <w:p w:rsidR="00A82028" w:rsidRPr="00FD60CA" w:rsidRDefault="00A82028" w:rsidP="00A82028">
            <w:pPr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g-BG"/>
              </w:rPr>
            </w:pPr>
            <w:r w:rsidRPr="00FD60CA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g-BG"/>
              </w:rPr>
              <w:t>Ликвидност:</w:t>
            </w:r>
          </w:p>
        </w:tc>
      </w:tr>
      <w:tr w:rsidR="001648DD" w:rsidRPr="00FD60CA" w:rsidTr="001648DD">
        <w:trPr>
          <w:trHeight w:val="285"/>
        </w:trPr>
        <w:tc>
          <w:tcPr>
            <w:tcW w:w="403" w:type="dxa"/>
            <w:gridSpan w:val="2"/>
            <w:tcBorders>
              <w:top w:val="nil"/>
              <w:left w:val="double" w:sz="6" w:space="0" w:color="E26B0A"/>
              <w:bottom w:val="double" w:sz="6" w:space="0" w:color="E26B0A"/>
              <w:right w:val="double" w:sz="6" w:space="0" w:color="E26B0A"/>
            </w:tcBorders>
            <w:shd w:val="clear" w:color="auto" w:fill="auto"/>
            <w:noWrap/>
            <w:vAlign w:val="bottom"/>
          </w:tcPr>
          <w:p w:rsidR="001648DD" w:rsidRPr="00FD60CA" w:rsidRDefault="001648DD">
            <w:pPr>
              <w:jc w:val="center"/>
              <w:rPr>
                <w:rFonts w:cs="Calibri"/>
                <w:sz w:val="20"/>
                <w:szCs w:val="20"/>
              </w:rPr>
            </w:pPr>
            <w:r w:rsidRPr="00FD60CA">
              <w:rPr>
                <w:rFonts w:cs="Calibri"/>
                <w:sz w:val="20"/>
                <w:szCs w:val="20"/>
              </w:rPr>
              <w:t>23</w:t>
            </w:r>
          </w:p>
        </w:tc>
        <w:tc>
          <w:tcPr>
            <w:tcW w:w="6537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auto" w:fill="auto"/>
            <w:noWrap/>
            <w:vAlign w:val="bottom"/>
          </w:tcPr>
          <w:p w:rsidR="001648DD" w:rsidRPr="00FD60CA" w:rsidRDefault="001648DD">
            <w:pPr>
              <w:rPr>
                <w:rFonts w:cs="Calibri"/>
                <w:sz w:val="20"/>
                <w:szCs w:val="20"/>
              </w:rPr>
            </w:pPr>
            <w:proofErr w:type="spellStart"/>
            <w:r w:rsidRPr="00FD60CA">
              <w:rPr>
                <w:rFonts w:cs="Calibri"/>
                <w:sz w:val="20"/>
                <w:szCs w:val="20"/>
              </w:rPr>
              <w:t>Коеф</w:t>
            </w:r>
            <w:proofErr w:type="spellEnd"/>
            <w:r w:rsidRPr="00FD60CA">
              <w:rPr>
                <w:rFonts w:cs="Calibri"/>
                <w:sz w:val="20"/>
                <w:szCs w:val="20"/>
              </w:rPr>
              <w:t>. на обща ликвидност (10/11)</w:t>
            </w:r>
          </w:p>
        </w:tc>
        <w:tc>
          <w:tcPr>
            <w:tcW w:w="837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000000" w:fill="FABF8F"/>
            <w:noWrap/>
            <w:vAlign w:val="bottom"/>
          </w:tcPr>
          <w:p w:rsidR="001648DD" w:rsidRDefault="001648D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2.1579</w:t>
            </w:r>
          </w:p>
        </w:tc>
        <w:tc>
          <w:tcPr>
            <w:tcW w:w="837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000000" w:fill="FABF8F"/>
            <w:noWrap/>
            <w:vAlign w:val="bottom"/>
          </w:tcPr>
          <w:p w:rsidR="001648DD" w:rsidRDefault="001648D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2.0694</w:t>
            </w:r>
          </w:p>
        </w:tc>
        <w:tc>
          <w:tcPr>
            <w:tcW w:w="938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000000" w:fill="FABF8F"/>
            <w:noWrap/>
            <w:vAlign w:val="bottom"/>
          </w:tcPr>
          <w:p w:rsidR="001648DD" w:rsidRDefault="001648D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0.0885</w:t>
            </w:r>
          </w:p>
        </w:tc>
        <w:tc>
          <w:tcPr>
            <w:tcW w:w="886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000000" w:fill="FABF8F"/>
            <w:noWrap/>
            <w:vAlign w:val="bottom"/>
          </w:tcPr>
          <w:p w:rsidR="001648DD" w:rsidRDefault="001648D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4.3%</w:t>
            </w:r>
          </w:p>
        </w:tc>
      </w:tr>
      <w:tr w:rsidR="001648DD" w:rsidRPr="00FD60CA" w:rsidTr="001648DD">
        <w:trPr>
          <w:trHeight w:val="285"/>
        </w:trPr>
        <w:tc>
          <w:tcPr>
            <w:tcW w:w="403" w:type="dxa"/>
            <w:gridSpan w:val="2"/>
            <w:tcBorders>
              <w:top w:val="nil"/>
              <w:left w:val="double" w:sz="6" w:space="0" w:color="E26B0A"/>
              <w:bottom w:val="double" w:sz="6" w:space="0" w:color="E26B0A"/>
              <w:right w:val="double" w:sz="6" w:space="0" w:color="E26B0A"/>
            </w:tcBorders>
            <w:shd w:val="clear" w:color="auto" w:fill="auto"/>
            <w:noWrap/>
            <w:vAlign w:val="bottom"/>
          </w:tcPr>
          <w:p w:rsidR="001648DD" w:rsidRPr="00FD60CA" w:rsidRDefault="001648DD">
            <w:pPr>
              <w:jc w:val="center"/>
              <w:rPr>
                <w:rFonts w:cs="Calibri"/>
                <w:sz w:val="20"/>
                <w:szCs w:val="20"/>
              </w:rPr>
            </w:pPr>
            <w:r w:rsidRPr="00FD60CA">
              <w:rPr>
                <w:rFonts w:cs="Calibri"/>
                <w:sz w:val="20"/>
                <w:szCs w:val="20"/>
              </w:rPr>
              <w:t>24</w:t>
            </w:r>
          </w:p>
        </w:tc>
        <w:tc>
          <w:tcPr>
            <w:tcW w:w="6537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auto" w:fill="auto"/>
            <w:noWrap/>
            <w:vAlign w:val="bottom"/>
          </w:tcPr>
          <w:p w:rsidR="001648DD" w:rsidRPr="00FD60CA" w:rsidRDefault="001648DD">
            <w:pPr>
              <w:rPr>
                <w:rFonts w:cs="Calibri"/>
                <w:sz w:val="20"/>
                <w:szCs w:val="20"/>
              </w:rPr>
            </w:pPr>
            <w:proofErr w:type="spellStart"/>
            <w:r w:rsidRPr="00FD60CA">
              <w:rPr>
                <w:rFonts w:cs="Calibri"/>
                <w:sz w:val="20"/>
                <w:szCs w:val="20"/>
              </w:rPr>
              <w:t>Коеф</w:t>
            </w:r>
            <w:proofErr w:type="spellEnd"/>
            <w:r w:rsidRPr="00FD60CA">
              <w:rPr>
                <w:rFonts w:cs="Calibri"/>
                <w:sz w:val="20"/>
                <w:szCs w:val="20"/>
              </w:rPr>
              <w:t>. на бърза ликвидност  (12+13+14)/11</w:t>
            </w:r>
          </w:p>
        </w:tc>
        <w:tc>
          <w:tcPr>
            <w:tcW w:w="837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000000" w:fill="FABF8F"/>
            <w:noWrap/>
            <w:vAlign w:val="bottom"/>
          </w:tcPr>
          <w:p w:rsidR="001648DD" w:rsidRDefault="001648D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2.2030</w:t>
            </w:r>
          </w:p>
        </w:tc>
        <w:tc>
          <w:tcPr>
            <w:tcW w:w="837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000000" w:fill="FABF8F"/>
            <w:noWrap/>
            <w:vAlign w:val="bottom"/>
          </w:tcPr>
          <w:p w:rsidR="001648DD" w:rsidRDefault="001648D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2.0347</w:t>
            </w:r>
          </w:p>
        </w:tc>
        <w:tc>
          <w:tcPr>
            <w:tcW w:w="938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000000" w:fill="FABF8F"/>
            <w:noWrap/>
            <w:vAlign w:val="bottom"/>
          </w:tcPr>
          <w:p w:rsidR="001648DD" w:rsidRDefault="001648D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0.1683</w:t>
            </w:r>
          </w:p>
        </w:tc>
        <w:tc>
          <w:tcPr>
            <w:tcW w:w="886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000000" w:fill="FABF8F"/>
            <w:noWrap/>
            <w:vAlign w:val="bottom"/>
          </w:tcPr>
          <w:p w:rsidR="001648DD" w:rsidRDefault="001648D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8.3%</w:t>
            </w:r>
          </w:p>
        </w:tc>
      </w:tr>
      <w:tr w:rsidR="001648DD" w:rsidRPr="00FD60CA" w:rsidTr="001648DD">
        <w:trPr>
          <w:trHeight w:val="285"/>
        </w:trPr>
        <w:tc>
          <w:tcPr>
            <w:tcW w:w="403" w:type="dxa"/>
            <w:gridSpan w:val="2"/>
            <w:tcBorders>
              <w:top w:val="nil"/>
              <w:left w:val="double" w:sz="6" w:space="0" w:color="E26B0A"/>
              <w:bottom w:val="double" w:sz="6" w:space="0" w:color="E26B0A"/>
              <w:right w:val="double" w:sz="6" w:space="0" w:color="E26B0A"/>
            </w:tcBorders>
            <w:shd w:val="clear" w:color="auto" w:fill="auto"/>
            <w:noWrap/>
            <w:vAlign w:val="bottom"/>
          </w:tcPr>
          <w:p w:rsidR="001648DD" w:rsidRPr="00FD60CA" w:rsidRDefault="001648DD">
            <w:pPr>
              <w:jc w:val="center"/>
              <w:rPr>
                <w:rFonts w:cs="Calibri"/>
                <w:sz w:val="20"/>
                <w:szCs w:val="20"/>
              </w:rPr>
            </w:pPr>
            <w:r w:rsidRPr="00FD60CA">
              <w:rPr>
                <w:rFonts w:cs="Calibri"/>
                <w:sz w:val="20"/>
                <w:szCs w:val="20"/>
              </w:rPr>
              <w:t>25</w:t>
            </w:r>
          </w:p>
        </w:tc>
        <w:tc>
          <w:tcPr>
            <w:tcW w:w="6537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auto" w:fill="auto"/>
            <w:noWrap/>
            <w:vAlign w:val="bottom"/>
          </w:tcPr>
          <w:p w:rsidR="001648DD" w:rsidRPr="00FD60CA" w:rsidRDefault="001648DD">
            <w:pPr>
              <w:rPr>
                <w:rFonts w:cs="Calibri"/>
                <w:sz w:val="20"/>
                <w:szCs w:val="20"/>
              </w:rPr>
            </w:pPr>
            <w:proofErr w:type="spellStart"/>
            <w:r w:rsidRPr="00FD60CA">
              <w:rPr>
                <w:rFonts w:cs="Calibri"/>
                <w:sz w:val="20"/>
                <w:szCs w:val="20"/>
              </w:rPr>
              <w:t>Коеф</w:t>
            </w:r>
            <w:proofErr w:type="spellEnd"/>
            <w:r w:rsidRPr="00FD60CA">
              <w:rPr>
                <w:rFonts w:cs="Calibri"/>
                <w:sz w:val="20"/>
                <w:szCs w:val="20"/>
              </w:rPr>
              <w:t>. на незабавна ликвидност (13+14)/11</w:t>
            </w:r>
          </w:p>
        </w:tc>
        <w:tc>
          <w:tcPr>
            <w:tcW w:w="837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000000" w:fill="FABF8F"/>
            <w:noWrap/>
            <w:vAlign w:val="bottom"/>
          </w:tcPr>
          <w:p w:rsidR="001648DD" w:rsidRDefault="001648D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1.0075</w:t>
            </w:r>
          </w:p>
        </w:tc>
        <w:tc>
          <w:tcPr>
            <w:tcW w:w="837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000000" w:fill="FABF8F"/>
            <w:noWrap/>
            <w:vAlign w:val="bottom"/>
          </w:tcPr>
          <w:p w:rsidR="001648DD" w:rsidRDefault="001648D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1.0000</w:t>
            </w:r>
          </w:p>
        </w:tc>
        <w:tc>
          <w:tcPr>
            <w:tcW w:w="938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000000" w:fill="FABF8F"/>
            <w:noWrap/>
            <w:vAlign w:val="bottom"/>
          </w:tcPr>
          <w:p w:rsidR="001648DD" w:rsidRDefault="001648D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0.0075</w:t>
            </w:r>
          </w:p>
        </w:tc>
        <w:tc>
          <w:tcPr>
            <w:tcW w:w="886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000000" w:fill="FABF8F"/>
            <w:noWrap/>
            <w:vAlign w:val="bottom"/>
          </w:tcPr>
          <w:p w:rsidR="001648DD" w:rsidRDefault="001648D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0.8%</w:t>
            </w:r>
          </w:p>
        </w:tc>
      </w:tr>
      <w:tr w:rsidR="001648DD" w:rsidRPr="00FD60CA" w:rsidTr="001648DD">
        <w:trPr>
          <w:trHeight w:val="285"/>
        </w:trPr>
        <w:tc>
          <w:tcPr>
            <w:tcW w:w="403" w:type="dxa"/>
            <w:gridSpan w:val="2"/>
            <w:tcBorders>
              <w:top w:val="nil"/>
              <w:left w:val="double" w:sz="6" w:space="0" w:color="E26B0A"/>
              <w:bottom w:val="double" w:sz="6" w:space="0" w:color="E26B0A"/>
              <w:right w:val="double" w:sz="6" w:space="0" w:color="E26B0A"/>
            </w:tcBorders>
            <w:shd w:val="clear" w:color="auto" w:fill="auto"/>
            <w:noWrap/>
            <w:vAlign w:val="bottom"/>
          </w:tcPr>
          <w:p w:rsidR="001648DD" w:rsidRPr="00FD60CA" w:rsidRDefault="001648DD">
            <w:pPr>
              <w:jc w:val="center"/>
              <w:rPr>
                <w:rFonts w:cs="Calibri"/>
                <w:sz w:val="20"/>
                <w:szCs w:val="20"/>
              </w:rPr>
            </w:pPr>
            <w:r w:rsidRPr="00FD60CA">
              <w:rPr>
                <w:rFonts w:cs="Calibri"/>
                <w:sz w:val="20"/>
                <w:szCs w:val="20"/>
              </w:rPr>
              <w:t>26</w:t>
            </w:r>
          </w:p>
        </w:tc>
        <w:tc>
          <w:tcPr>
            <w:tcW w:w="6537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auto" w:fill="auto"/>
            <w:noWrap/>
            <w:vAlign w:val="bottom"/>
          </w:tcPr>
          <w:p w:rsidR="001648DD" w:rsidRPr="00FD60CA" w:rsidRDefault="001648DD">
            <w:pPr>
              <w:rPr>
                <w:rFonts w:cs="Calibri"/>
                <w:sz w:val="20"/>
                <w:szCs w:val="20"/>
              </w:rPr>
            </w:pPr>
            <w:proofErr w:type="spellStart"/>
            <w:r w:rsidRPr="00FD60CA">
              <w:rPr>
                <w:rFonts w:cs="Calibri"/>
                <w:sz w:val="20"/>
                <w:szCs w:val="20"/>
              </w:rPr>
              <w:t>Коеф</w:t>
            </w:r>
            <w:proofErr w:type="spellEnd"/>
            <w:r w:rsidRPr="00FD60CA">
              <w:rPr>
                <w:rFonts w:cs="Calibri"/>
                <w:sz w:val="20"/>
                <w:szCs w:val="20"/>
              </w:rPr>
              <w:t>. на абсолютна ликвидност (14/11)</w:t>
            </w:r>
          </w:p>
        </w:tc>
        <w:tc>
          <w:tcPr>
            <w:tcW w:w="837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000000" w:fill="FABF8F"/>
            <w:noWrap/>
            <w:vAlign w:val="bottom"/>
          </w:tcPr>
          <w:p w:rsidR="001648DD" w:rsidRDefault="001648D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1.0075</w:t>
            </w:r>
          </w:p>
        </w:tc>
        <w:tc>
          <w:tcPr>
            <w:tcW w:w="837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000000" w:fill="FABF8F"/>
            <w:noWrap/>
            <w:vAlign w:val="bottom"/>
          </w:tcPr>
          <w:p w:rsidR="001648DD" w:rsidRDefault="001648D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1.0000</w:t>
            </w:r>
          </w:p>
        </w:tc>
        <w:tc>
          <w:tcPr>
            <w:tcW w:w="938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000000" w:fill="FABF8F"/>
            <w:noWrap/>
            <w:vAlign w:val="bottom"/>
          </w:tcPr>
          <w:p w:rsidR="001648DD" w:rsidRDefault="001648D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0.0075</w:t>
            </w:r>
          </w:p>
        </w:tc>
        <w:tc>
          <w:tcPr>
            <w:tcW w:w="886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000000" w:fill="FABF8F"/>
            <w:noWrap/>
            <w:vAlign w:val="bottom"/>
          </w:tcPr>
          <w:p w:rsidR="001648DD" w:rsidRDefault="001648D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0.8%</w:t>
            </w:r>
          </w:p>
        </w:tc>
      </w:tr>
      <w:tr w:rsidR="007F5008" w:rsidRPr="00FD60CA" w:rsidTr="001648DD">
        <w:trPr>
          <w:trHeight w:val="285"/>
        </w:trPr>
        <w:tc>
          <w:tcPr>
            <w:tcW w:w="10438" w:type="dxa"/>
            <w:gridSpan w:val="7"/>
            <w:tcBorders>
              <w:top w:val="double" w:sz="6" w:space="0" w:color="E26B0A"/>
              <w:left w:val="double" w:sz="6" w:space="0" w:color="E26B0A"/>
              <w:bottom w:val="double" w:sz="6" w:space="0" w:color="E26B0A"/>
              <w:right w:val="double" w:sz="6" w:space="0" w:color="E26B0A"/>
            </w:tcBorders>
            <w:shd w:val="clear" w:color="auto" w:fill="F68D36"/>
            <w:noWrap/>
            <w:vAlign w:val="bottom"/>
          </w:tcPr>
          <w:p w:rsidR="007F5008" w:rsidRPr="00FD60CA" w:rsidRDefault="007F5008" w:rsidP="007F5008">
            <w:pPr>
              <w:jc w:val="center"/>
              <w:rPr>
                <w:rFonts w:cs="Calibri"/>
                <w:b/>
                <w:bCs/>
                <w:color w:val="FFFFFF"/>
                <w:sz w:val="20"/>
                <w:szCs w:val="20"/>
              </w:rPr>
            </w:pPr>
            <w:r w:rsidRPr="00FD60CA">
              <w:rPr>
                <w:rFonts w:cs="Calibri"/>
                <w:b/>
                <w:bCs/>
                <w:color w:val="FFFFFF"/>
                <w:sz w:val="20"/>
                <w:szCs w:val="20"/>
              </w:rPr>
              <w:t>Финансова автономност:</w:t>
            </w:r>
          </w:p>
        </w:tc>
      </w:tr>
      <w:tr w:rsidR="001648DD" w:rsidRPr="00FD60CA" w:rsidTr="001648DD">
        <w:trPr>
          <w:trHeight w:val="285"/>
        </w:trPr>
        <w:tc>
          <w:tcPr>
            <w:tcW w:w="403" w:type="dxa"/>
            <w:gridSpan w:val="2"/>
            <w:tcBorders>
              <w:top w:val="nil"/>
              <w:left w:val="double" w:sz="6" w:space="0" w:color="E26B0A"/>
              <w:bottom w:val="double" w:sz="6" w:space="0" w:color="E26B0A"/>
              <w:right w:val="double" w:sz="6" w:space="0" w:color="E26B0A"/>
            </w:tcBorders>
            <w:shd w:val="clear" w:color="auto" w:fill="auto"/>
            <w:noWrap/>
            <w:vAlign w:val="bottom"/>
          </w:tcPr>
          <w:p w:rsidR="001648DD" w:rsidRPr="00FD60CA" w:rsidRDefault="001648DD">
            <w:pPr>
              <w:jc w:val="center"/>
              <w:rPr>
                <w:rFonts w:cs="Calibri"/>
                <w:sz w:val="20"/>
                <w:szCs w:val="20"/>
              </w:rPr>
            </w:pPr>
            <w:r w:rsidRPr="00FD60CA">
              <w:rPr>
                <w:rFonts w:cs="Calibri"/>
                <w:sz w:val="20"/>
                <w:szCs w:val="20"/>
              </w:rPr>
              <w:lastRenderedPageBreak/>
              <w:t>27</w:t>
            </w:r>
          </w:p>
        </w:tc>
        <w:tc>
          <w:tcPr>
            <w:tcW w:w="6537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auto" w:fill="auto"/>
            <w:noWrap/>
            <w:vAlign w:val="bottom"/>
          </w:tcPr>
          <w:p w:rsidR="001648DD" w:rsidRPr="00FD60CA" w:rsidRDefault="001648DD">
            <w:pPr>
              <w:rPr>
                <w:rFonts w:cs="Calibri"/>
                <w:sz w:val="20"/>
                <w:szCs w:val="20"/>
              </w:rPr>
            </w:pPr>
            <w:proofErr w:type="spellStart"/>
            <w:r w:rsidRPr="00FD60CA">
              <w:rPr>
                <w:rFonts w:cs="Calibri"/>
                <w:sz w:val="20"/>
                <w:szCs w:val="20"/>
              </w:rPr>
              <w:t>Коеф</w:t>
            </w:r>
            <w:proofErr w:type="spellEnd"/>
            <w:r w:rsidRPr="00FD60CA">
              <w:rPr>
                <w:rFonts w:cs="Calibri"/>
                <w:sz w:val="20"/>
                <w:szCs w:val="20"/>
              </w:rPr>
              <w:t>. на финансова автономност (7/8)</w:t>
            </w:r>
          </w:p>
        </w:tc>
        <w:tc>
          <w:tcPr>
            <w:tcW w:w="837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000000" w:fill="FABF8F"/>
            <w:noWrap/>
            <w:vAlign w:val="bottom"/>
          </w:tcPr>
          <w:p w:rsidR="001648DD" w:rsidRDefault="001648D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2.5866</w:t>
            </w:r>
          </w:p>
        </w:tc>
        <w:tc>
          <w:tcPr>
            <w:tcW w:w="837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000000" w:fill="FABF8F"/>
            <w:noWrap/>
            <w:vAlign w:val="bottom"/>
          </w:tcPr>
          <w:p w:rsidR="001648DD" w:rsidRDefault="001648D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2.4124</w:t>
            </w:r>
          </w:p>
        </w:tc>
        <w:tc>
          <w:tcPr>
            <w:tcW w:w="938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000000" w:fill="FABF8F"/>
            <w:noWrap/>
            <w:vAlign w:val="bottom"/>
          </w:tcPr>
          <w:p w:rsidR="001648DD" w:rsidRDefault="001648D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0.1742</w:t>
            </w:r>
          </w:p>
        </w:tc>
        <w:tc>
          <w:tcPr>
            <w:tcW w:w="886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000000" w:fill="FABF8F"/>
            <w:noWrap/>
            <w:vAlign w:val="bottom"/>
          </w:tcPr>
          <w:p w:rsidR="001648DD" w:rsidRDefault="001648D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7.2%</w:t>
            </w:r>
          </w:p>
        </w:tc>
      </w:tr>
      <w:tr w:rsidR="001648DD" w:rsidRPr="00FD60CA" w:rsidTr="001648DD">
        <w:trPr>
          <w:trHeight w:val="285"/>
        </w:trPr>
        <w:tc>
          <w:tcPr>
            <w:tcW w:w="403" w:type="dxa"/>
            <w:gridSpan w:val="2"/>
            <w:tcBorders>
              <w:top w:val="nil"/>
              <w:left w:val="double" w:sz="6" w:space="0" w:color="E26B0A"/>
              <w:bottom w:val="double" w:sz="6" w:space="0" w:color="E26B0A"/>
              <w:right w:val="double" w:sz="6" w:space="0" w:color="E26B0A"/>
            </w:tcBorders>
            <w:shd w:val="clear" w:color="auto" w:fill="auto"/>
            <w:noWrap/>
            <w:vAlign w:val="bottom"/>
          </w:tcPr>
          <w:p w:rsidR="001648DD" w:rsidRPr="00FD60CA" w:rsidRDefault="001648DD">
            <w:pPr>
              <w:jc w:val="center"/>
              <w:rPr>
                <w:rFonts w:cs="Calibri"/>
                <w:sz w:val="20"/>
                <w:szCs w:val="20"/>
              </w:rPr>
            </w:pPr>
            <w:r w:rsidRPr="00FD60CA">
              <w:rPr>
                <w:rFonts w:cs="Calibri"/>
                <w:sz w:val="20"/>
                <w:szCs w:val="20"/>
              </w:rPr>
              <w:t>28</w:t>
            </w:r>
          </w:p>
        </w:tc>
        <w:tc>
          <w:tcPr>
            <w:tcW w:w="6537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auto" w:fill="auto"/>
            <w:noWrap/>
            <w:vAlign w:val="bottom"/>
          </w:tcPr>
          <w:p w:rsidR="001648DD" w:rsidRPr="00FD60CA" w:rsidRDefault="001648DD">
            <w:pPr>
              <w:rPr>
                <w:rFonts w:cs="Calibri"/>
                <w:sz w:val="20"/>
                <w:szCs w:val="20"/>
              </w:rPr>
            </w:pPr>
            <w:proofErr w:type="spellStart"/>
            <w:r w:rsidRPr="00FD60CA">
              <w:rPr>
                <w:rFonts w:cs="Calibri"/>
                <w:sz w:val="20"/>
                <w:szCs w:val="20"/>
              </w:rPr>
              <w:t>Коеф</w:t>
            </w:r>
            <w:proofErr w:type="spellEnd"/>
            <w:r w:rsidRPr="00FD60CA">
              <w:rPr>
                <w:rFonts w:cs="Calibri"/>
                <w:sz w:val="20"/>
                <w:szCs w:val="20"/>
              </w:rPr>
              <w:t>. на платежоспособност (9/8)</w:t>
            </w:r>
          </w:p>
        </w:tc>
        <w:tc>
          <w:tcPr>
            <w:tcW w:w="837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000000" w:fill="FABF8F"/>
            <w:noWrap/>
            <w:vAlign w:val="bottom"/>
          </w:tcPr>
          <w:p w:rsidR="001648DD" w:rsidRDefault="001648D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1.8101</w:t>
            </w:r>
          </w:p>
        </w:tc>
        <w:tc>
          <w:tcPr>
            <w:tcW w:w="837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000000" w:fill="FABF8F"/>
            <w:noWrap/>
            <w:vAlign w:val="bottom"/>
          </w:tcPr>
          <w:p w:rsidR="001648DD" w:rsidRDefault="001648D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1.7784</w:t>
            </w:r>
          </w:p>
        </w:tc>
        <w:tc>
          <w:tcPr>
            <w:tcW w:w="938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000000" w:fill="FABF8F"/>
            <w:noWrap/>
            <w:vAlign w:val="bottom"/>
          </w:tcPr>
          <w:p w:rsidR="001648DD" w:rsidRDefault="001648D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0.0317</w:t>
            </w:r>
          </w:p>
        </w:tc>
        <w:tc>
          <w:tcPr>
            <w:tcW w:w="886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000000" w:fill="FABF8F"/>
            <w:noWrap/>
            <w:vAlign w:val="bottom"/>
          </w:tcPr>
          <w:p w:rsidR="001648DD" w:rsidRDefault="001648D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1.8%</w:t>
            </w:r>
          </w:p>
        </w:tc>
      </w:tr>
    </w:tbl>
    <w:p w:rsidR="00A82028" w:rsidRPr="00FD60CA" w:rsidRDefault="00A82028" w:rsidP="008D397F">
      <w:pPr>
        <w:jc w:val="center"/>
        <w:rPr>
          <w:noProof/>
          <w:lang w:eastAsia="bg-BG"/>
        </w:rPr>
      </w:pPr>
    </w:p>
    <w:p w:rsidR="00FB5904" w:rsidRPr="00FD60CA" w:rsidRDefault="00FB5904" w:rsidP="002A1079">
      <w:pPr>
        <w:tabs>
          <w:tab w:val="left" w:pos="180"/>
        </w:tabs>
        <w:ind w:left="180" w:right="114"/>
        <w:jc w:val="both"/>
        <w:rPr>
          <w:color w:val="000000"/>
        </w:rPr>
      </w:pPr>
    </w:p>
    <w:p w:rsidR="00A82028" w:rsidRPr="00FD60CA" w:rsidRDefault="001648DD" w:rsidP="00A82028">
      <w:pPr>
        <w:tabs>
          <w:tab w:val="left" w:pos="180"/>
        </w:tabs>
        <w:ind w:left="180" w:right="114"/>
        <w:jc w:val="center"/>
        <w:rPr>
          <w:noProof/>
          <w:lang w:eastAsia="bg-BG"/>
        </w:rPr>
      </w:pPr>
      <w:r>
        <w:rPr>
          <w:noProof/>
          <w:lang w:eastAsia="bg-BG"/>
        </w:rPr>
        <w:drawing>
          <wp:inline distT="0" distB="0" distL="0" distR="0" wp14:anchorId="1D9769BD" wp14:editId="6D99947C">
            <wp:extent cx="4922693" cy="2679989"/>
            <wp:effectExtent l="57150" t="19050" r="49530" b="101600"/>
            <wp:docPr id="21" name="Диагра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82028" w:rsidRPr="00FD60CA" w:rsidRDefault="00A82028" w:rsidP="00A82028">
      <w:pPr>
        <w:tabs>
          <w:tab w:val="left" w:pos="180"/>
        </w:tabs>
        <w:ind w:left="180" w:right="114"/>
        <w:jc w:val="center"/>
        <w:rPr>
          <w:noProof/>
          <w:lang w:eastAsia="bg-BG"/>
        </w:rPr>
      </w:pPr>
    </w:p>
    <w:p w:rsidR="00A82028" w:rsidRPr="00FD60CA" w:rsidRDefault="001648DD" w:rsidP="00A82028">
      <w:pPr>
        <w:tabs>
          <w:tab w:val="left" w:pos="180"/>
        </w:tabs>
        <w:ind w:left="180" w:right="114"/>
        <w:jc w:val="center"/>
        <w:rPr>
          <w:noProof/>
          <w:lang w:eastAsia="bg-BG"/>
        </w:rPr>
      </w:pPr>
      <w:r>
        <w:rPr>
          <w:noProof/>
          <w:lang w:eastAsia="bg-BG"/>
        </w:rPr>
        <w:drawing>
          <wp:inline distT="0" distB="0" distL="0" distR="0" wp14:anchorId="6A6B82DD" wp14:editId="39FD5B87">
            <wp:extent cx="5082887" cy="2901662"/>
            <wp:effectExtent l="57150" t="19050" r="60960" b="89535"/>
            <wp:docPr id="22" name="Диагра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82028" w:rsidRPr="00FD60CA" w:rsidRDefault="001648DD" w:rsidP="00A82028">
      <w:pPr>
        <w:tabs>
          <w:tab w:val="left" w:pos="180"/>
        </w:tabs>
        <w:ind w:left="180" w:right="114"/>
        <w:jc w:val="center"/>
        <w:rPr>
          <w:noProof/>
          <w:lang w:eastAsia="bg-BG"/>
        </w:rPr>
      </w:pPr>
      <w:r>
        <w:rPr>
          <w:noProof/>
          <w:lang w:eastAsia="bg-BG"/>
        </w:rPr>
        <w:lastRenderedPageBreak/>
        <w:drawing>
          <wp:inline distT="0" distB="0" distL="0" distR="0" wp14:anchorId="6FB3D8CC" wp14:editId="12C44224">
            <wp:extent cx="5081154" cy="2660939"/>
            <wp:effectExtent l="57150" t="19050" r="62865" b="101600"/>
            <wp:docPr id="23" name="Диагра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C15BC" w:rsidRPr="00FD60CA" w:rsidRDefault="00AC15BC" w:rsidP="00A82028">
      <w:pPr>
        <w:tabs>
          <w:tab w:val="left" w:pos="180"/>
        </w:tabs>
        <w:ind w:left="180" w:right="114"/>
        <w:jc w:val="center"/>
        <w:rPr>
          <w:noProof/>
          <w:lang w:eastAsia="bg-BG"/>
        </w:rPr>
      </w:pPr>
    </w:p>
    <w:p w:rsidR="00A82028" w:rsidRPr="00FD60CA" w:rsidRDefault="001648DD" w:rsidP="00A82028">
      <w:pPr>
        <w:tabs>
          <w:tab w:val="left" w:pos="180"/>
        </w:tabs>
        <w:ind w:left="180" w:right="114"/>
        <w:jc w:val="center"/>
        <w:rPr>
          <w:noProof/>
          <w:lang w:eastAsia="bg-BG"/>
        </w:rPr>
      </w:pPr>
      <w:r>
        <w:rPr>
          <w:noProof/>
          <w:lang w:eastAsia="bg-BG"/>
        </w:rPr>
        <w:drawing>
          <wp:inline distT="0" distB="0" distL="0" distR="0" wp14:anchorId="5155BE2F" wp14:editId="52721251">
            <wp:extent cx="5090679" cy="2711161"/>
            <wp:effectExtent l="57150" t="19050" r="53340" b="89535"/>
            <wp:docPr id="24" name="Диагра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82028" w:rsidRPr="00FD60CA" w:rsidRDefault="00A82028" w:rsidP="00A82028">
      <w:pPr>
        <w:tabs>
          <w:tab w:val="left" w:pos="180"/>
        </w:tabs>
        <w:ind w:left="180" w:right="114"/>
        <w:jc w:val="center"/>
        <w:rPr>
          <w:noProof/>
          <w:lang w:eastAsia="bg-BG"/>
        </w:rPr>
      </w:pPr>
    </w:p>
    <w:p w:rsidR="00A82028" w:rsidRPr="00FD60CA" w:rsidRDefault="001648DD" w:rsidP="00A82028">
      <w:pPr>
        <w:tabs>
          <w:tab w:val="left" w:pos="180"/>
        </w:tabs>
        <w:ind w:left="180" w:right="114"/>
        <w:jc w:val="center"/>
        <w:rPr>
          <w:noProof/>
          <w:lang w:eastAsia="bg-BG"/>
        </w:rPr>
      </w:pPr>
      <w:r>
        <w:rPr>
          <w:noProof/>
          <w:lang w:eastAsia="bg-BG"/>
        </w:rPr>
        <w:lastRenderedPageBreak/>
        <w:drawing>
          <wp:inline distT="0" distB="0" distL="0" distR="0" wp14:anchorId="085FF91C" wp14:editId="271D47FD">
            <wp:extent cx="5100204" cy="2738870"/>
            <wp:effectExtent l="57150" t="19050" r="62865" b="99695"/>
            <wp:docPr id="25" name="Диагра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82028" w:rsidRPr="00FD60CA" w:rsidRDefault="001648DD" w:rsidP="00A82028">
      <w:pPr>
        <w:tabs>
          <w:tab w:val="left" w:pos="180"/>
        </w:tabs>
        <w:ind w:left="180" w:right="114"/>
        <w:jc w:val="center"/>
        <w:rPr>
          <w:noProof/>
          <w:lang w:eastAsia="bg-BG"/>
        </w:rPr>
      </w:pPr>
      <w:r>
        <w:rPr>
          <w:noProof/>
          <w:lang w:eastAsia="bg-BG"/>
        </w:rPr>
        <w:drawing>
          <wp:inline distT="0" distB="0" distL="0" distR="0" wp14:anchorId="40679960" wp14:editId="31CE5BD6">
            <wp:extent cx="5073362" cy="2873086"/>
            <wp:effectExtent l="57150" t="19050" r="51435" b="99060"/>
            <wp:docPr id="26" name="Диагра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A82028" w:rsidRPr="00FD60CA" w:rsidRDefault="00A82028" w:rsidP="00FB5904">
      <w:pPr>
        <w:tabs>
          <w:tab w:val="left" w:pos="180"/>
        </w:tabs>
        <w:ind w:left="180" w:right="114"/>
        <w:jc w:val="both"/>
        <w:rPr>
          <w:b/>
        </w:rPr>
      </w:pPr>
    </w:p>
    <w:p w:rsidR="00F06578" w:rsidRPr="00FD60CA" w:rsidRDefault="00F06578" w:rsidP="008D397F">
      <w:pPr>
        <w:jc w:val="center"/>
        <w:rPr>
          <w:noProof/>
          <w:lang w:eastAsia="bg-BG"/>
        </w:rPr>
      </w:pPr>
    </w:p>
    <w:p w:rsidR="007314E1" w:rsidRPr="00FD60CA" w:rsidRDefault="001648DD" w:rsidP="008D397F">
      <w:pPr>
        <w:jc w:val="center"/>
        <w:rPr>
          <w:noProof/>
          <w:lang w:eastAsia="bg-BG"/>
        </w:rPr>
      </w:pPr>
      <w:r>
        <w:rPr>
          <w:noProof/>
          <w:lang w:eastAsia="bg-BG"/>
        </w:rPr>
        <w:lastRenderedPageBreak/>
        <w:drawing>
          <wp:inline distT="0" distB="0" distL="0" distR="0" wp14:anchorId="2059BE09" wp14:editId="73F7FF4F">
            <wp:extent cx="4676775" cy="2676525"/>
            <wp:effectExtent l="57150" t="19050" r="47625" b="85725"/>
            <wp:docPr id="28" name="Диагра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7314E1" w:rsidRPr="00FD60CA" w:rsidRDefault="001648DD" w:rsidP="008D397F">
      <w:pPr>
        <w:jc w:val="center"/>
        <w:rPr>
          <w:noProof/>
          <w:lang w:eastAsia="bg-BG"/>
        </w:rPr>
      </w:pPr>
      <w:r>
        <w:rPr>
          <w:noProof/>
          <w:lang w:eastAsia="bg-BG"/>
        </w:rPr>
        <w:drawing>
          <wp:inline distT="0" distB="0" distL="0" distR="0" wp14:anchorId="45D495F0" wp14:editId="2ADF520C">
            <wp:extent cx="4676775" cy="2619375"/>
            <wp:effectExtent l="57150" t="19050" r="47625" b="85725"/>
            <wp:docPr id="285" name="Диаграма 28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7314E1" w:rsidRDefault="007314E1" w:rsidP="008D397F">
      <w:pPr>
        <w:jc w:val="center"/>
        <w:rPr>
          <w:noProof/>
          <w:lang w:val="en-US" w:eastAsia="bg-BG"/>
        </w:rPr>
      </w:pPr>
    </w:p>
    <w:p w:rsidR="001648DD" w:rsidRDefault="001648DD" w:rsidP="008D397F">
      <w:pPr>
        <w:jc w:val="center"/>
        <w:rPr>
          <w:noProof/>
          <w:lang w:val="en-US" w:eastAsia="bg-BG"/>
        </w:rPr>
      </w:pPr>
    </w:p>
    <w:p w:rsidR="001648DD" w:rsidRDefault="001648DD" w:rsidP="008D397F">
      <w:pPr>
        <w:jc w:val="center"/>
        <w:rPr>
          <w:noProof/>
          <w:lang w:val="en-US" w:eastAsia="bg-BG"/>
        </w:rPr>
      </w:pPr>
    </w:p>
    <w:p w:rsidR="001648DD" w:rsidRDefault="001648DD" w:rsidP="008D397F">
      <w:pPr>
        <w:jc w:val="center"/>
        <w:rPr>
          <w:noProof/>
          <w:lang w:val="en-US" w:eastAsia="bg-BG"/>
        </w:rPr>
      </w:pPr>
    </w:p>
    <w:p w:rsidR="001648DD" w:rsidRDefault="001648DD" w:rsidP="008D397F">
      <w:pPr>
        <w:jc w:val="center"/>
        <w:rPr>
          <w:noProof/>
          <w:lang w:val="en-US" w:eastAsia="bg-BG"/>
        </w:rPr>
      </w:pPr>
    </w:p>
    <w:p w:rsidR="001648DD" w:rsidRDefault="001648DD" w:rsidP="008D397F">
      <w:pPr>
        <w:jc w:val="center"/>
        <w:rPr>
          <w:noProof/>
          <w:lang w:val="en-US" w:eastAsia="bg-BG"/>
        </w:rPr>
      </w:pPr>
    </w:p>
    <w:p w:rsidR="001648DD" w:rsidRDefault="001648DD" w:rsidP="008D397F">
      <w:pPr>
        <w:jc w:val="center"/>
        <w:rPr>
          <w:noProof/>
          <w:lang w:val="en-US" w:eastAsia="bg-BG"/>
        </w:rPr>
      </w:pPr>
    </w:p>
    <w:p w:rsidR="001648DD" w:rsidRDefault="001648DD" w:rsidP="008D397F">
      <w:pPr>
        <w:jc w:val="center"/>
        <w:rPr>
          <w:noProof/>
          <w:lang w:val="en-US" w:eastAsia="bg-BG"/>
        </w:rPr>
      </w:pPr>
    </w:p>
    <w:p w:rsidR="001648DD" w:rsidRDefault="001648DD" w:rsidP="008D397F">
      <w:pPr>
        <w:jc w:val="center"/>
        <w:rPr>
          <w:noProof/>
          <w:lang w:val="en-US" w:eastAsia="bg-BG"/>
        </w:rPr>
      </w:pPr>
    </w:p>
    <w:p w:rsidR="001648DD" w:rsidRDefault="001648DD" w:rsidP="008D397F">
      <w:pPr>
        <w:jc w:val="center"/>
        <w:rPr>
          <w:noProof/>
          <w:lang w:val="en-US" w:eastAsia="bg-BG"/>
        </w:rPr>
      </w:pPr>
    </w:p>
    <w:p w:rsidR="001648DD" w:rsidRDefault="001648DD" w:rsidP="008D397F">
      <w:pPr>
        <w:jc w:val="center"/>
        <w:rPr>
          <w:noProof/>
          <w:lang w:val="en-US" w:eastAsia="bg-BG"/>
        </w:rPr>
      </w:pPr>
    </w:p>
    <w:p w:rsidR="001648DD" w:rsidRDefault="001648DD" w:rsidP="008D397F">
      <w:pPr>
        <w:jc w:val="center"/>
        <w:rPr>
          <w:noProof/>
          <w:lang w:val="en-US" w:eastAsia="bg-BG"/>
        </w:rPr>
      </w:pPr>
    </w:p>
    <w:p w:rsidR="001648DD" w:rsidRDefault="001648DD" w:rsidP="008D397F">
      <w:pPr>
        <w:jc w:val="center"/>
        <w:rPr>
          <w:noProof/>
          <w:lang w:val="en-US" w:eastAsia="bg-BG"/>
        </w:rPr>
      </w:pPr>
    </w:p>
    <w:p w:rsidR="001648DD" w:rsidRDefault="001648DD" w:rsidP="008D397F">
      <w:pPr>
        <w:jc w:val="center"/>
        <w:rPr>
          <w:noProof/>
          <w:lang w:val="en-US" w:eastAsia="bg-BG"/>
        </w:rPr>
      </w:pPr>
    </w:p>
    <w:p w:rsidR="001648DD" w:rsidRDefault="001648DD" w:rsidP="008D397F">
      <w:pPr>
        <w:jc w:val="center"/>
        <w:rPr>
          <w:noProof/>
          <w:lang w:val="en-US" w:eastAsia="bg-BG"/>
        </w:rPr>
      </w:pPr>
    </w:p>
    <w:p w:rsidR="001648DD" w:rsidRDefault="001648DD" w:rsidP="008D397F">
      <w:pPr>
        <w:jc w:val="center"/>
        <w:rPr>
          <w:noProof/>
          <w:lang w:val="en-US" w:eastAsia="bg-BG"/>
        </w:rPr>
      </w:pPr>
    </w:p>
    <w:p w:rsidR="001648DD" w:rsidRPr="001648DD" w:rsidRDefault="001648DD" w:rsidP="008D397F">
      <w:pPr>
        <w:jc w:val="center"/>
        <w:rPr>
          <w:noProof/>
          <w:lang w:val="en-US" w:eastAsia="bg-BG"/>
        </w:rPr>
      </w:pPr>
    </w:p>
    <w:p w:rsidR="00CA67F6" w:rsidRPr="00FD60CA" w:rsidRDefault="00CA67F6" w:rsidP="002228B1">
      <w:pPr>
        <w:numPr>
          <w:ilvl w:val="0"/>
          <w:numId w:val="22"/>
        </w:numPr>
        <w:tabs>
          <w:tab w:val="left" w:pos="426"/>
        </w:tabs>
        <w:ind w:hanging="4973"/>
        <w:jc w:val="both"/>
        <w:rPr>
          <w:b/>
          <w:color w:val="E36C0A"/>
        </w:rPr>
      </w:pPr>
      <w:r w:rsidRPr="00FD60CA">
        <w:rPr>
          <w:b/>
          <w:color w:val="E36C0A"/>
        </w:rPr>
        <w:lastRenderedPageBreak/>
        <w:t>Нефинансови показатели</w:t>
      </w:r>
    </w:p>
    <w:p w:rsidR="00492B1F" w:rsidRPr="00FD60CA" w:rsidRDefault="00A21F5D" w:rsidP="002228B1">
      <w:pPr>
        <w:numPr>
          <w:ilvl w:val="0"/>
          <w:numId w:val="6"/>
        </w:numPr>
        <w:ind w:left="993" w:hanging="284"/>
        <w:rPr>
          <w:b/>
        </w:rPr>
      </w:pPr>
      <w:r w:rsidRPr="00FD60CA">
        <w:rPr>
          <w:b/>
        </w:rPr>
        <w:t xml:space="preserve">         </w:t>
      </w:r>
      <w:r w:rsidR="00535FFF" w:rsidRPr="00FD60CA">
        <w:rPr>
          <w:b/>
        </w:rPr>
        <w:t>Организационна структура</w:t>
      </w:r>
    </w:p>
    <w:p w:rsidR="00724729" w:rsidRPr="00FD60CA" w:rsidRDefault="006E085E" w:rsidP="00724729">
      <w:pPr>
        <w:rPr>
          <w:b/>
          <w:sz w:val="24"/>
          <w:szCs w:val="24"/>
        </w:rPr>
      </w:pPr>
      <w:r w:rsidRPr="00FD60CA">
        <w:rPr>
          <w:noProof/>
          <w:lang w:eastAsia="bg-BG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161925</wp:posOffset>
            </wp:positionV>
            <wp:extent cx="6029325" cy="4476750"/>
            <wp:effectExtent l="0" t="0" r="0" b="0"/>
            <wp:wrapSquare wrapText="bothSides"/>
            <wp:docPr id="281" name="Картина 281" descr="Заснеман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Заснемане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5FFF" w:rsidRPr="00FD60CA" w:rsidRDefault="00535FFF" w:rsidP="002228B1">
      <w:pPr>
        <w:numPr>
          <w:ilvl w:val="0"/>
          <w:numId w:val="6"/>
        </w:numPr>
        <w:ind w:left="993" w:hanging="284"/>
        <w:rPr>
          <w:b/>
        </w:rPr>
      </w:pPr>
      <w:r w:rsidRPr="00FD60CA">
        <w:rPr>
          <w:b/>
        </w:rPr>
        <w:t>Численост и структура на персонала:</w:t>
      </w:r>
    </w:p>
    <w:tbl>
      <w:tblPr>
        <w:tblW w:w="8380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60"/>
        <w:gridCol w:w="960"/>
        <w:gridCol w:w="960"/>
      </w:tblGrid>
      <w:tr w:rsidR="00B40764" w:rsidRPr="00FD60CA">
        <w:trPr>
          <w:trHeight w:val="255"/>
        </w:trPr>
        <w:tc>
          <w:tcPr>
            <w:tcW w:w="7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0764" w:rsidRPr="00FD60CA" w:rsidRDefault="00B40764" w:rsidP="00B40764">
            <w:pPr>
              <w:jc w:val="center"/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0764" w:rsidRPr="00FD60CA" w:rsidRDefault="00B40764" w:rsidP="00B40764">
            <w:pPr>
              <w:jc w:val="right"/>
              <w:rPr>
                <w:rFonts w:eastAsia="Times New Roman" w:cs="Calibri"/>
                <w:i/>
                <w:iCs/>
                <w:sz w:val="16"/>
                <w:szCs w:val="16"/>
                <w:lang w:eastAsia="bg-BG"/>
              </w:rPr>
            </w:pPr>
            <w:r w:rsidRPr="00FD60CA">
              <w:rPr>
                <w:rFonts w:eastAsia="Times New Roman" w:cs="Calibri"/>
                <w:i/>
                <w:iCs/>
                <w:sz w:val="16"/>
                <w:szCs w:val="16"/>
                <w:lang w:eastAsia="bg-BG"/>
              </w:rPr>
              <w:t>(брой)</w:t>
            </w:r>
          </w:p>
        </w:tc>
      </w:tr>
      <w:tr w:rsidR="00B40764" w:rsidRPr="00FD60CA" w:rsidTr="00AC15BC">
        <w:trPr>
          <w:trHeight w:val="285"/>
        </w:trPr>
        <w:tc>
          <w:tcPr>
            <w:tcW w:w="6460" w:type="dxa"/>
            <w:tcBorders>
              <w:top w:val="double" w:sz="6" w:space="0" w:color="E26B0A"/>
              <w:left w:val="double" w:sz="6" w:space="0" w:color="E26B0A"/>
              <w:bottom w:val="double" w:sz="6" w:space="0" w:color="E26B0A"/>
              <w:right w:val="double" w:sz="6" w:space="0" w:color="E26B0A"/>
            </w:tcBorders>
            <w:shd w:val="clear" w:color="auto" w:fill="F68D36"/>
          </w:tcPr>
          <w:p w:rsidR="00B40764" w:rsidRPr="00FD60CA" w:rsidRDefault="00B40764" w:rsidP="00B40764">
            <w:pPr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g-BG"/>
              </w:rPr>
            </w:pPr>
            <w:r w:rsidRPr="00FD60CA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g-BG"/>
              </w:rPr>
              <w:t>Категория</w:t>
            </w:r>
          </w:p>
        </w:tc>
        <w:tc>
          <w:tcPr>
            <w:tcW w:w="960" w:type="dxa"/>
            <w:tcBorders>
              <w:top w:val="double" w:sz="6" w:space="0" w:color="E26B0A"/>
              <w:left w:val="nil"/>
              <w:bottom w:val="double" w:sz="6" w:space="0" w:color="E26B0A"/>
              <w:right w:val="double" w:sz="6" w:space="0" w:color="E26B0A"/>
            </w:tcBorders>
            <w:shd w:val="clear" w:color="auto" w:fill="F68D36"/>
            <w:noWrap/>
            <w:vAlign w:val="bottom"/>
          </w:tcPr>
          <w:p w:rsidR="00B40764" w:rsidRPr="00025BB0" w:rsidRDefault="00B40764" w:rsidP="00025BB0">
            <w:pPr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n-US" w:eastAsia="bg-BG"/>
              </w:rPr>
            </w:pPr>
            <w:r w:rsidRPr="00FD60CA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g-BG"/>
              </w:rPr>
              <w:t>201</w:t>
            </w:r>
            <w:r w:rsidR="00025BB0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n-US" w:eastAsia="bg-BG"/>
              </w:rPr>
              <w:t>7</w:t>
            </w:r>
          </w:p>
        </w:tc>
        <w:tc>
          <w:tcPr>
            <w:tcW w:w="960" w:type="dxa"/>
            <w:tcBorders>
              <w:top w:val="double" w:sz="6" w:space="0" w:color="E26B0A"/>
              <w:left w:val="nil"/>
              <w:bottom w:val="double" w:sz="6" w:space="0" w:color="E26B0A"/>
              <w:right w:val="double" w:sz="6" w:space="0" w:color="E26B0A"/>
            </w:tcBorders>
            <w:shd w:val="clear" w:color="auto" w:fill="F68D36"/>
            <w:noWrap/>
            <w:vAlign w:val="bottom"/>
          </w:tcPr>
          <w:p w:rsidR="00B40764" w:rsidRPr="00025BB0" w:rsidRDefault="00B40764" w:rsidP="00025BB0">
            <w:pPr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n-US" w:eastAsia="bg-BG"/>
              </w:rPr>
            </w:pPr>
            <w:r w:rsidRPr="00FD60CA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g-BG"/>
              </w:rPr>
              <w:t>201</w:t>
            </w:r>
            <w:r w:rsidR="00025BB0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n-US" w:eastAsia="bg-BG"/>
              </w:rPr>
              <w:t>6</w:t>
            </w:r>
          </w:p>
        </w:tc>
      </w:tr>
      <w:tr w:rsidR="007F5008" w:rsidRPr="00FD60CA">
        <w:trPr>
          <w:trHeight w:val="285"/>
        </w:trPr>
        <w:tc>
          <w:tcPr>
            <w:tcW w:w="6460" w:type="dxa"/>
            <w:tcBorders>
              <w:top w:val="nil"/>
              <w:left w:val="double" w:sz="6" w:space="0" w:color="E26B0A"/>
              <w:bottom w:val="double" w:sz="6" w:space="0" w:color="E26B0A"/>
              <w:right w:val="double" w:sz="6" w:space="0" w:color="E26B0A"/>
            </w:tcBorders>
            <w:shd w:val="clear" w:color="auto" w:fill="auto"/>
          </w:tcPr>
          <w:p w:rsidR="007F5008" w:rsidRPr="00FD60CA" w:rsidRDefault="007F5008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FD60CA">
              <w:rPr>
                <w:rFonts w:cs="Calibri"/>
                <w:b/>
                <w:bCs/>
                <w:sz w:val="20"/>
                <w:szCs w:val="20"/>
              </w:rPr>
              <w:t>Общо, в т.ч.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000000" w:fill="FABF8F"/>
          </w:tcPr>
          <w:p w:rsidR="007F5008" w:rsidRPr="00025BB0" w:rsidRDefault="00025BB0">
            <w:pPr>
              <w:jc w:val="center"/>
              <w:rPr>
                <w:rFonts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bCs/>
                <w:sz w:val="20"/>
                <w:szCs w:val="20"/>
                <w:lang w:val="en-US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000000" w:fill="FABF8F"/>
          </w:tcPr>
          <w:p w:rsidR="007F5008" w:rsidRPr="00FD60CA" w:rsidRDefault="007F5008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FD60CA">
              <w:rPr>
                <w:rFonts w:cs="Calibri"/>
                <w:b/>
                <w:bCs/>
                <w:sz w:val="20"/>
                <w:szCs w:val="20"/>
              </w:rPr>
              <w:t>57</w:t>
            </w:r>
          </w:p>
        </w:tc>
      </w:tr>
      <w:tr w:rsidR="007F5008" w:rsidRPr="00FD60CA">
        <w:trPr>
          <w:trHeight w:val="300"/>
        </w:trPr>
        <w:tc>
          <w:tcPr>
            <w:tcW w:w="6460" w:type="dxa"/>
            <w:tcBorders>
              <w:top w:val="nil"/>
              <w:left w:val="double" w:sz="6" w:space="0" w:color="E26B0A"/>
              <w:bottom w:val="double" w:sz="6" w:space="0" w:color="E26B0A"/>
              <w:right w:val="double" w:sz="6" w:space="0" w:color="E26B0A"/>
            </w:tcBorders>
            <w:shd w:val="clear" w:color="auto" w:fill="auto"/>
            <w:noWrap/>
            <w:vAlign w:val="bottom"/>
          </w:tcPr>
          <w:p w:rsidR="007F5008" w:rsidRPr="00FD60CA" w:rsidRDefault="007F5008">
            <w:pPr>
              <w:rPr>
                <w:rFonts w:cs="Calibri"/>
                <w:color w:val="000000"/>
                <w:sz w:val="20"/>
                <w:szCs w:val="20"/>
              </w:rPr>
            </w:pPr>
            <w:r w:rsidRPr="00FD60CA">
              <w:rPr>
                <w:rFonts w:cs="Calibri"/>
                <w:color w:val="000000"/>
                <w:sz w:val="20"/>
                <w:szCs w:val="20"/>
              </w:rPr>
              <w:t>Ръководители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000000" w:fill="FDE9D9"/>
            <w:vAlign w:val="center"/>
          </w:tcPr>
          <w:p w:rsidR="007F5008" w:rsidRPr="009E1DAD" w:rsidRDefault="009E1DAD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000000" w:fill="FDE9D9"/>
            <w:vAlign w:val="center"/>
          </w:tcPr>
          <w:p w:rsidR="007F5008" w:rsidRPr="00FD60CA" w:rsidRDefault="007F5008">
            <w:pPr>
              <w:jc w:val="right"/>
              <w:rPr>
                <w:rFonts w:cs="Calibri"/>
                <w:sz w:val="20"/>
                <w:szCs w:val="20"/>
              </w:rPr>
            </w:pPr>
            <w:r w:rsidRPr="00FD60CA">
              <w:rPr>
                <w:rFonts w:cs="Calibri"/>
                <w:sz w:val="20"/>
                <w:szCs w:val="20"/>
              </w:rPr>
              <w:t>4</w:t>
            </w:r>
          </w:p>
        </w:tc>
      </w:tr>
      <w:tr w:rsidR="007F5008" w:rsidRPr="00FD60CA">
        <w:trPr>
          <w:trHeight w:val="300"/>
        </w:trPr>
        <w:tc>
          <w:tcPr>
            <w:tcW w:w="6460" w:type="dxa"/>
            <w:tcBorders>
              <w:top w:val="nil"/>
              <w:left w:val="double" w:sz="6" w:space="0" w:color="E26B0A"/>
              <w:bottom w:val="double" w:sz="6" w:space="0" w:color="E26B0A"/>
              <w:right w:val="double" w:sz="6" w:space="0" w:color="E26B0A"/>
            </w:tcBorders>
            <w:shd w:val="clear" w:color="auto" w:fill="auto"/>
            <w:noWrap/>
            <w:vAlign w:val="bottom"/>
          </w:tcPr>
          <w:p w:rsidR="007F5008" w:rsidRPr="00FD60CA" w:rsidRDefault="007F5008">
            <w:pPr>
              <w:rPr>
                <w:rFonts w:cs="Calibri"/>
                <w:color w:val="000000"/>
                <w:sz w:val="20"/>
                <w:szCs w:val="20"/>
              </w:rPr>
            </w:pPr>
            <w:r w:rsidRPr="00FD60CA">
              <w:rPr>
                <w:rFonts w:cs="Calibri"/>
                <w:color w:val="000000"/>
                <w:sz w:val="20"/>
                <w:szCs w:val="20"/>
              </w:rPr>
              <w:t>Специалисти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000000" w:fill="FDE9D9"/>
            <w:vAlign w:val="center"/>
          </w:tcPr>
          <w:p w:rsidR="007F5008" w:rsidRPr="009E1DAD" w:rsidRDefault="009E1DAD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000000" w:fill="FDE9D9"/>
            <w:vAlign w:val="center"/>
          </w:tcPr>
          <w:p w:rsidR="007F5008" w:rsidRPr="00FD60CA" w:rsidRDefault="007F5008">
            <w:pPr>
              <w:jc w:val="right"/>
              <w:rPr>
                <w:rFonts w:cs="Calibri"/>
                <w:sz w:val="20"/>
                <w:szCs w:val="20"/>
              </w:rPr>
            </w:pPr>
            <w:r w:rsidRPr="00FD60CA">
              <w:rPr>
                <w:rFonts w:cs="Calibri"/>
                <w:sz w:val="20"/>
                <w:szCs w:val="20"/>
              </w:rPr>
              <w:t>38</w:t>
            </w:r>
          </w:p>
        </w:tc>
      </w:tr>
      <w:tr w:rsidR="007F5008" w:rsidRPr="00FD60CA">
        <w:trPr>
          <w:trHeight w:val="300"/>
        </w:trPr>
        <w:tc>
          <w:tcPr>
            <w:tcW w:w="6460" w:type="dxa"/>
            <w:tcBorders>
              <w:top w:val="nil"/>
              <w:left w:val="double" w:sz="6" w:space="0" w:color="E26B0A"/>
              <w:bottom w:val="double" w:sz="6" w:space="0" w:color="E26B0A"/>
              <w:right w:val="double" w:sz="6" w:space="0" w:color="E26B0A"/>
            </w:tcBorders>
            <w:shd w:val="clear" w:color="auto" w:fill="auto"/>
            <w:noWrap/>
            <w:vAlign w:val="bottom"/>
          </w:tcPr>
          <w:p w:rsidR="007F5008" w:rsidRPr="00FD60CA" w:rsidRDefault="007F5008">
            <w:pPr>
              <w:rPr>
                <w:rFonts w:cs="Calibri"/>
                <w:color w:val="000000"/>
                <w:sz w:val="20"/>
                <w:szCs w:val="20"/>
              </w:rPr>
            </w:pPr>
            <w:r w:rsidRPr="00FD60CA">
              <w:rPr>
                <w:rFonts w:cs="Calibri"/>
                <w:color w:val="000000"/>
                <w:sz w:val="20"/>
                <w:szCs w:val="20"/>
              </w:rPr>
              <w:t>Техници и приложни специалисти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000000" w:fill="FDE9D9"/>
            <w:vAlign w:val="center"/>
          </w:tcPr>
          <w:p w:rsidR="007F5008" w:rsidRPr="00025BB0" w:rsidRDefault="00025BB0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000000" w:fill="FDE9D9"/>
            <w:vAlign w:val="center"/>
          </w:tcPr>
          <w:p w:rsidR="007F5008" w:rsidRPr="00FD60CA" w:rsidRDefault="007F5008">
            <w:pPr>
              <w:jc w:val="right"/>
              <w:rPr>
                <w:rFonts w:cs="Calibri"/>
                <w:sz w:val="20"/>
                <w:szCs w:val="20"/>
              </w:rPr>
            </w:pPr>
            <w:r w:rsidRPr="00FD60CA">
              <w:rPr>
                <w:rFonts w:cs="Calibri"/>
                <w:sz w:val="20"/>
                <w:szCs w:val="20"/>
              </w:rPr>
              <w:t>7</w:t>
            </w:r>
          </w:p>
        </w:tc>
      </w:tr>
      <w:tr w:rsidR="007F5008" w:rsidRPr="00FD60CA">
        <w:trPr>
          <w:trHeight w:val="300"/>
        </w:trPr>
        <w:tc>
          <w:tcPr>
            <w:tcW w:w="6460" w:type="dxa"/>
            <w:tcBorders>
              <w:top w:val="nil"/>
              <w:left w:val="double" w:sz="6" w:space="0" w:color="E26B0A"/>
              <w:bottom w:val="double" w:sz="6" w:space="0" w:color="E26B0A"/>
              <w:right w:val="double" w:sz="6" w:space="0" w:color="E26B0A"/>
            </w:tcBorders>
            <w:shd w:val="clear" w:color="auto" w:fill="auto"/>
            <w:noWrap/>
            <w:vAlign w:val="bottom"/>
          </w:tcPr>
          <w:p w:rsidR="007F5008" w:rsidRPr="00FD60CA" w:rsidRDefault="007F5008">
            <w:pPr>
              <w:rPr>
                <w:rFonts w:cs="Calibri"/>
                <w:color w:val="000000"/>
                <w:sz w:val="20"/>
                <w:szCs w:val="20"/>
              </w:rPr>
            </w:pPr>
            <w:r w:rsidRPr="00FD60CA">
              <w:rPr>
                <w:rFonts w:cs="Calibri"/>
                <w:color w:val="000000"/>
                <w:sz w:val="20"/>
                <w:szCs w:val="20"/>
              </w:rPr>
              <w:t>Помощен административен персонал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000000" w:fill="FDE9D9"/>
            <w:vAlign w:val="center"/>
          </w:tcPr>
          <w:p w:rsidR="007F5008" w:rsidRPr="00025BB0" w:rsidRDefault="00025BB0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000000" w:fill="FDE9D9"/>
            <w:vAlign w:val="center"/>
          </w:tcPr>
          <w:p w:rsidR="007F5008" w:rsidRPr="00FD60CA" w:rsidRDefault="007F5008">
            <w:pPr>
              <w:jc w:val="right"/>
              <w:rPr>
                <w:rFonts w:cs="Calibri"/>
                <w:sz w:val="20"/>
                <w:szCs w:val="20"/>
              </w:rPr>
            </w:pPr>
            <w:r w:rsidRPr="00FD60CA">
              <w:rPr>
                <w:rFonts w:cs="Calibri"/>
                <w:sz w:val="20"/>
                <w:szCs w:val="20"/>
              </w:rPr>
              <w:t>4</w:t>
            </w:r>
          </w:p>
        </w:tc>
      </w:tr>
      <w:tr w:rsidR="007F5008" w:rsidRPr="00FD60CA">
        <w:trPr>
          <w:trHeight w:val="300"/>
        </w:trPr>
        <w:tc>
          <w:tcPr>
            <w:tcW w:w="6460" w:type="dxa"/>
            <w:tcBorders>
              <w:top w:val="nil"/>
              <w:left w:val="double" w:sz="6" w:space="0" w:color="E26B0A"/>
              <w:bottom w:val="double" w:sz="6" w:space="0" w:color="E26B0A"/>
              <w:right w:val="double" w:sz="6" w:space="0" w:color="E26B0A"/>
            </w:tcBorders>
            <w:shd w:val="clear" w:color="auto" w:fill="auto"/>
            <w:vAlign w:val="bottom"/>
          </w:tcPr>
          <w:p w:rsidR="007F5008" w:rsidRPr="00FD60CA" w:rsidRDefault="007F5008">
            <w:pPr>
              <w:rPr>
                <w:rFonts w:cs="Calibri"/>
                <w:color w:val="000000"/>
                <w:sz w:val="20"/>
                <w:szCs w:val="20"/>
              </w:rPr>
            </w:pPr>
            <w:r w:rsidRPr="00FD60CA">
              <w:rPr>
                <w:rFonts w:cs="Calibri"/>
                <w:color w:val="000000"/>
                <w:sz w:val="20"/>
                <w:szCs w:val="20"/>
              </w:rPr>
              <w:t>Персонал, зает с услуги за населението, търговията и охраната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000000" w:fill="FDE9D9"/>
            <w:vAlign w:val="center"/>
          </w:tcPr>
          <w:p w:rsidR="007F5008" w:rsidRPr="00025BB0" w:rsidRDefault="00025BB0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000000" w:fill="FDE9D9"/>
            <w:vAlign w:val="center"/>
          </w:tcPr>
          <w:p w:rsidR="007F5008" w:rsidRPr="00FD60CA" w:rsidRDefault="007F5008">
            <w:pPr>
              <w:jc w:val="right"/>
              <w:rPr>
                <w:rFonts w:cs="Calibri"/>
                <w:sz w:val="20"/>
                <w:szCs w:val="20"/>
              </w:rPr>
            </w:pPr>
            <w:r w:rsidRPr="00FD60CA">
              <w:rPr>
                <w:rFonts w:cs="Calibri"/>
                <w:sz w:val="20"/>
                <w:szCs w:val="20"/>
              </w:rPr>
              <w:t>3</w:t>
            </w:r>
          </w:p>
        </w:tc>
      </w:tr>
      <w:tr w:rsidR="007F5008" w:rsidRPr="00FD60CA">
        <w:trPr>
          <w:trHeight w:val="570"/>
        </w:trPr>
        <w:tc>
          <w:tcPr>
            <w:tcW w:w="6460" w:type="dxa"/>
            <w:tcBorders>
              <w:top w:val="nil"/>
              <w:left w:val="double" w:sz="6" w:space="0" w:color="E26B0A"/>
              <w:bottom w:val="double" w:sz="6" w:space="0" w:color="E26B0A"/>
              <w:right w:val="double" w:sz="6" w:space="0" w:color="E26B0A"/>
            </w:tcBorders>
            <w:shd w:val="clear" w:color="auto" w:fill="auto"/>
            <w:vAlign w:val="bottom"/>
          </w:tcPr>
          <w:p w:rsidR="007F5008" w:rsidRPr="00FD60CA" w:rsidRDefault="007F5008">
            <w:pPr>
              <w:rPr>
                <w:rFonts w:cs="Calibri"/>
                <w:color w:val="000000"/>
                <w:sz w:val="20"/>
                <w:szCs w:val="20"/>
              </w:rPr>
            </w:pPr>
            <w:r w:rsidRPr="00FD60CA">
              <w:rPr>
                <w:rFonts w:cs="Calibri"/>
                <w:color w:val="000000"/>
                <w:sz w:val="20"/>
                <w:szCs w:val="20"/>
              </w:rPr>
              <w:t>Квалифицирани работници в селското, горското, ловното и рибното стопанство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000000" w:fill="FDE9D9"/>
            <w:vAlign w:val="center"/>
          </w:tcPr>
          <w:p w:rsidR="007F5008" w:rsidRPr="00FD60CA" w:rsidRDefault="007F5008">
            <w:pPr>
              <w:jc w:val="right"/>
              <w:rPr>
                <w:rFonts w:cs="Calibri"/>
                <w:sz w:val="20"/>
                <w:szCs w:val="20"/>
              </w:rPr>
            </w:pPr>
            <w:r w:rsidRPr="00FD60CA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000000" w:fill="FDE9D9"/>
            <w:vAlign w:val="center"/>
          </w:tcPr>
          <w:p w:rsidR="007F5008" w:rsidRPr="00FD60CA" w:rsidRDefault="007F5008">
            <w:pPr>
              <w:jc w:val="right"/>
              <w:rPr>
                <w:rFonts w:cs="Calibri"/>
                <w:sz w:val="20"/>
                <w:szCs w:val="20"/>
              </w:rPr>
            </w:pPr>
            <w:r w:rsidRPr="00FD60CA">
              <w:rPr>
                <w:rFonts w:cs="Calibri"/>
                <w:sz w:val="20"/>
                <w:szCs w:val="20"/>
              </w:rPr>
              <w:t>0</w:t>
            </w:r>
          </w:p>
        </w:tc>
      </w:tr>
      <w:tr w:rsidR="007F5008" w:rsidRPr="00FD60CA">
        <w:trPr>
          <w:trHeight w:val="300"/>
        </w:trPr>
        <w:tc>
          <w:tcPr>
            <w:tcW w:w="6460" w:type="dxa"/>
            <w:tcBorders>
              <w:top w:val="nil"/>
              <w:left w:val="double" w:sz="6" w:space="0" w:color="E26B0A"/>
              <w:bottom w:val="double" w:sz="6" w:space="0" w:color="E26B0A"/>
              <w:right w:val="double" w:sz="6" w:space="0" w:color="E26B0A"/>
            </w:tcBorders>
            <w:shd w:val="clear" w:color="auto" w:fill="auto"/>
            <w:vAlign w:val="bottom"/>
          </w:tcPr>
          <w:p w:rsidR="007F5008" w:rsidRPr="00FD60CA" w:rsidRDefault="007F5008">
            <w:pPr>
              <w:rPr>
                <w:rFonts w:cs="Calibri"/>
                <w:color w:val="000000"/>
                <w:sz w:val="20"/>
                <w:szCs w:val="20"/>
              </w:rPr>
            </w:pPr>
            <w:r w:rsidRPr="00FD60CA">
              <w:rPr>
                <w:rFonts w:cs="Calibri"/>
                <w:color w:val="000000"/>
                <w:sz w:val="20"/>
                <w:szCs w:val="20"/>
              </w:rPr>
              <w:t>Квалифицирани работници и сродни на тях занаятчии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000000" w:fill="FDE9D9"/>
            <w:vAlign w:val="center"/>
          </w:tcPr>
          <w:p w:rsidR="007F5008" w:rsidRPr="00FD60CA" w:rsidRDefault="007F5008">
            <w:pPr>
              <w:jc w:val="right"/>
              <w:rPr>
                <w:rFonts w:cs="Calibri"/>
                <w:sz w:val="20"/>
                <w:szCs w:val="20"/>
              </w:rPr>
            </w:pPr>
            <w:r w:rsidRPr="00FD60CA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000000" w:fill="FDE9D9"/>
            <w:vAlign w:val="center"/>
          </w:tcPr>
          <w:p w:rsidR="007F5008" w:rsidRPr="00FD60CA" w:rsidRDefault="007F5008">
            <w:pPr>
              <w:jc w:val="right"/>
              <w:rPr>
                <w:rFonts w:cs="Calibri"/>
                <w:sz w:val="20"/>
                <w:szCs w:val="20"/>
              </w:rPr>
            </w:pPr>
            <w:r w:rsidRPr="00FD60CA">
              <w:rPr>
                <w:rFonts w:cs="Calibri"/>
                <w:sz w:val="20"/>
                <w:szCs w:val="20"/>
              </w:rPr>
              <w:t>0</w:t>
            </w:r>
          </w:p>
        </w:tc>
      </w:tr>
      <w:tr w:rsidR="007F5008" w:rsidRPr="00FD60CA">
        <w:trPr>
          <w:trHeight w:val="300"/>
        </w:trPr>
        <w:tc>
          <w:tcPr>
            <w:tcW w:w="6460" w:type="dxa"/>
            <w:tcBorders>
              <w:top w:val="nil"/>
              <w:left w:val="double" w:sz="6" w:space="0" w:color="E26B0A"/>
              <w:bottom w:val="double" w:sz="6" w:space="0" w:color="E26B0A"/>
              <w:right w:val="double" w:sz="6" w:space="0" w:color="E26B0A"/>
            </w:tcBorders>
            <w:shd w:val="clear" w:color="auto" w:fill="auto"/>
            <w:vAlign w:val="bottom"/>
          </w:tcPr>
          <w:p w:rsidR="007F5008" w:rsidRPr="00FD60CA" w:rsidRDefault="007F5008">
            <w:pPr>
              <w:rPr>
                <w:rFonts w:cs="Calibri"/>
                <w:color w:val="000000"/>
                <w:sz w:val="20"/>
                <w:szCs w:val="20"/>
              </w:rPr>
            </w:pPr>
            <w:r w:rsidRPr="00FD60CA">
              <w:rPr>
                <w:rFonts w:cs="Calibri"/>
                <w:color w:val="000000"/>
                <w:sz w:val="20"/>
                <w:szCs w:val="20"/>
              </w:rPr>
              <w:t>Машинни оператори и монтажници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000000" w:fill="FDE9D9"/>
            <w:vAlign w:val="center"/>
          </w:tcPr>
          <w:p w:rsidR="007F5008" w:rsidRPr="00FD60CA" w:rsidRDefault="007F5008">
            <w:pPr>
              <w:jc w:val="right"/>
              <w:rPr>
                <w:rFonts w:cs="Calibri"/>
                <w:sz w:val="20"/>
                <w:szCs w:val="20"/>
              </w:rPr>
            </w:pPr>
            <w:r w:rsidRPr="00FD60CA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000000" w:fill="FDE9D9"/>
            <w:vAlign w:val="center"/>
          </w:tcPr>
          <w:p w:rsidR="007F5008" w:rsidRPr="00FD60CA" w:rsidRDefault="007F5008">
            <w:pPr>
              <w:jc w:val="right"/>
              <w:rPr>
                <w:rFonts w:cs="Calibri"/>
                <w:sz w:val="20"/>
                <w:szCs w:val="20"/>
              </w:rPr>
            </w:pPr>
            <w:r w:rsidRPr="00FD60CA">
              <w:rPr>
                <w:rFonts w:cs="Calibri"/>
                <w:sz w:val="20"/>
                <w:szCs w:val="20"/>
              </w:rPr>
              <w:t>1</w:t>
            </w:r>
          </w:p>
        </w:tc>
      </w:tr>
      <w:tr w:rsidR="007F5008" w:rsidRPr="00FD60CA">
        <w:trPr>
          <w:trHeight w:val="300"/>
        </w:trPr>
        <w:tc>
          <w:tcPr>
            <w:tcW w:w="6460" w:type="dxa"/>
            <w:tcBorders>
              <w:top w:val="nil"/>
              <w:left w:val="double" w:sz="6" w:space="0" w:color="E26B0A"/>
              <w:bottom w:val="double" w:sz="6" w:space="0" w:color="E26B0A"/>
              <w:right w:val="double" w:sz="6" w:space="0" w:color="E26B0A"/>
            </w:tcBorders>
            <w:shd w:val="clear" w:color="auto" w:fill="auto"/>
            <w:vAlign w:val="bottom"/>
          </w:tcPr>
          <w:p w:rsidR="007F5008" w:rsidRPr="00FD60CA" w:rsidRDefault="007F5008">
            <w:pPr>
              <w:rPr>
                <w:rFonts w:cs="Calibri"/>
                <w:color w:val="000000"/>
                <w:sz w:val="20"/>
                <w:szCs w:val="20"/>
              </w:rPr>
            </w:pPr>
            <w:r w:rsidRPr="00FD60CA">
              <w:rPr>
                <w:rFonts w:cs="Calibri"/>
                <w:color w:val="000000"/>
                <w:sz w:val="20"/>
                <w:szCs w:val="20"/>
              </w:rPr>
              <w:t>Професии, неизискващи специална квалификация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000000" w:fill="FDE9D9"/>
            <w:vAlign w:val="center"/>
          </w:tcPr>
          <w:p w:rsidR="007F5008" w:rsidRPr="00025BB0" w:rsidRDefault="00025BB0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000000" w:fill="FDE9D9"/>
            <w:vAlign w:val="center"/>
          </w:tcPr>
          <w:p w:rsidR="007F5008" w:rsidRPr="00FD60CA" w:rsidRDefault="007F5008">
            <w:pPr>
              <w:jc w:val="right"/>
              <w:rPr>
                <w:rFonts w:cs="Calibri"/>
                <w:sz w:val="20"/>
                <w:szCs w:val="20"/>
              </w:rPr>
            </w:pPr>
            <w:r w:rsidRPr="00FD60CA">
              <w:rPr>
                <w:rFonts w:cs="Calibri"/>
                <w:sz w:val="20"/>
                <w:szCs w:val="20"/>
              </w:rPr>
              <w:t>0</w:t>
            </w:r>
          </w:p>
        </w:tc>
      </w:tr>
    </w:tbl>
    <w:p w:rsidR="00B40764" w:rsidRPr="00FD60CA" w:rsidRDefault="001648DD" w:rsidP="00535FFF">
      <w:pPr>
        <w:jc w:val="center"/>
        <w:rPr>
          <w:b/>
          <w:sz w:val="24"/>
          <w:szCs w:val="24"/>
        </w:rPr>
      </w:pPr>
      <w:r>
        <w:rPr>
          <w:noProof/>
          <w:lang w:eastAsia="bg-BG"/>
        </w:rPr>
        <w:lastRenderedPageBreak/>
        <w:drawing>
          <wp:inline distT="0" distB="0" distL="0" distR="0" wp14:anchorId="28ED788A" wp14:editId="6A58FD71">
            <wp:extent cx="5114925" cy="3324225"/>
            <wp:effectExtent l="57150" t="0" r="47625" b="104775"/>
            <wp:docPr id="286" name="Диаграма 28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B40764" w:rsidRPr="00FD60CA" w:rsidRDefault="00B40764" w:rsidP="00535FFF">
      <w:pPr>
        <w:jc w:val="center"/>
        <w:rPr>
          <w:b/>
          <w:sz w:val="24"/>
          <w:szCs w:val="24"/>
        </w:rPr>
      </w:pPr>
    </w:p>
    <w:p w:rsidR="00382855" w:rsidRPr="00FD60CA" w:rsidRDefault="00382855" w:rsidP="002228B1">
      <w:pPr>
        <w:numPr>
          <w:ilvl w:val="0"/>
          <w:numId w:val="6"/>
        </w:numPr>
        <w:ind w:left="993" w:hanging="284"/>
        <w:rPr>
          <w:b/>
        </w:rPr>
      </w:pPr>
      <w:r w:rsidRPr="00FD60CA">
        <w:rPr>
          <w:b/>
        </w:rPr>
        <w:t>Производителност на труда:</w:t>
      </w:r>
    </w:p>
    <w:p w:rsidR="00B40764" w:rsidRPr="00FD60CA" w:rsidRDefault="00B40764" w:rsidP="00B40764">
      <w:pPr>
        <w:rPr>
          <w:b/>
        </w:rPr>
      </w:pPr>
    </w:p>
    <w:tbl>
      <w:tblPr>
        <w:tblW w:w="7880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3"/>
        <w:gridCol w:w="1243"/>
        <w:gridCol w:w="1244"/>
      </w:tblGrid>
      <w:tr w:rsidR="00B40764" w:rsidRPr="00FD60CA" w:rsidTr="00EF0B57">
        <w:trPr>
          <w:trHeight w:val="277"/>
        </w:trPr>
        <w:tc>
          <w:tcPr>
            <w:tcW w:w="5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0764" w:rsidRPr="00FD60CA" w:rsidRDefault="00B40764" w:rsidP="00B40764">
            <w:pPr>
              <w:rPr>
                <w:rFonts w:eastAsia="Times New Roman" w:cs="Calibri"/>
                <w:sz w:val="20"/>
                <w:szCs w:val="20"/>
                <w:lang w:eastAsia="bg-BG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0764" w:rsidRPr="00FD60CA" w:rsidRDefault="00B40764" w:rsidP="00B40764">
            <w:pPr>
              <w:jc w:val="right"/>
              <w:rPr>
                <w:rFonts w:eastAsia="Times New Roman" w:cs="Calibri"/>
                <w:i/>
                <w:iCs/>
                <w:sz w:val="20"/>
                <w:szCs w:val="20"/>
                <w:lang w:eastAsia="bg-BG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0764" w:rsidRPr="00FD60CA" w:rsidRDefault="00B40764" w:rsidP="00B40764">
            <w:pPr>
              <w:jc w:val="right"/>
              <w:rPr>
                <w:rFonts w:eastAsia="Times New Roman" w:cs="Calibri"/>
                <w:i/>
                <w:iCs/>
                <w:sz w:val="20"/>
                <w:szCs w:val="20"/>
                <w:lang w:eastAsia="bg-BG"/>
              </w:rPr>
            </w:pPr>
            <w:r w:rsidRPr="00FD60CA">
              <w:rPr>
                <w:rFonts w:eastAsia="Times New Roman" w:cs="Calibri"/>
                <w:i/>
                <w:iCs/>
                <w:sz w:val="20"/>
                <w:szCs w:val="20"/>
                <w:lang w:eastAsia="bg-BG"/>
              </w:rPr>
              <w:t>(лева)</w:t>
            </w:r>
          </w:p>
        </w:tc>
      </w:tr>
      <w:tr w:rsidR="00B40764" w:rsidRPr="00FD60CA" w:rsidTr="00EF0B57">
        <w:trPr>
          <w:trHeight w:val="338"/>
        </w:trPr>
        <w:tc>
          <w:tcPr>
            <w:tcW w:w="7880" w:type="dxa"/>
            <w:gridSpan w:val="3"/>
            <w:tcBorders>
              <w:top w:val="double" w:sz="6" w:space="0" w:color="E26B0A"/>
              <w:left w:val="double" w:sz="6" w:space="0" w:color="E26B0A"/>
              <w:bottom w:val="double" w:sz="6" w:space="0" w:color="E26B0A"/>
              <w:right w:val="double" w:sz="6" w:space="0" w:color="E26B0A"/>
            </w:tcBorders>
            <w:shd w:val="clear" w:color="auto" w:fill="F68D36"/>
            <w:noWrap/>
            <w:vAlign w:val="bottom"/>
          </w:tcPr>
          <w:p w:rsidR="00B40764" w:rsidRPr="00FD60CA" w:rsidRDefault="00B40764" w:rsidP="00B40764">
            <w:pPr>
              <w:jc w:val="center"/>
              <w:rPr>
                <w:rFonts w:eastAsia="Times New Roman" w:cs="Calibri"/>
                <w:b/>
                <w:bCs/>
                <w:color w:val="FFFFFF"/>
                <w:lang w:eastAsia="bg-BG"/>
              </w:rPr>
            </w:pPr>
            <w:r w:rsidRPr="00FD60CA">
              <w:rPr>
                <w:rFonts w:eastAsia="Times New Roman" w:cs="Calibri"/>
                <w:b/>
                <w:bCs/>
                <w:color w:val="FFFFFF"/>
                <w:lang w:eastAsia="bg-BG"/>
              </w:rPr>
              <w:t xml:space="preserve">Производителност на труда </w:t>
            </w:r>
          </w:p>
        </w:tc>
      </w:tr>
      <w:tr w:rsidR="007F5008" w:rsidRPr="00FD60CA" w:rsidTr="00EF0B57">
        <w:trPr>
          <w:trHeight w:val="292"/>
        </w:trPr>
        <w:tc>
          <w:tcPr>
            <w:tcW w:w="5393" w:type="dxa"/>
            <w:tcBorders>
              <w:top w:val="nil"/>
              <w:left w:val="double" w:sz="6" w:space="0" w:color="E26B0A"/>
              <w:bottom w:val="double" w:sz="6" w:space="0" w:color="E26B0A"/>
              <w:right w:val="double" w:sz="6" w:space="0" w:color="E26B0A"/>
            </w:tcBorders>
            <w:shd w:val="clear" w:color="auto" w:fill="auto"/>
            <w:noWrap/>
            <w:vAlign w:val="bottom"/>
          </w:tcPr>
          <w:p w:rsidR="007F5008" w:rsidRPr="00FD60CA" w:rsidRDefault="007F5008">
            <w:pPr>
              <w:rPr>
                <w:rFonts w:cs="Calibri"/>
                <w:sz w:val="20"/>
                <w:szCs w:val="20"/>
              </w:rPr>
            </w:pPr>
            <w:r w:rsidRPr="00FD60CA">
              <w:rPr>
                <w:rFonts w:cs="Calibri"/>
                <w:sz w:val="20"/>
                <w:szCs w:val="20"/>
              </w:rPr>
              <w:t>Години</w:t>
            </w:r>
          </w:p>
        </w:tc>
        <w:tc>
          <w:tcPr>
            <w:tcW w:w="1243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000000" w:fill="FCD5B4"/>
            <w:noWrap/>
            <w:vAlign w:val="bottom"/>
          </w:tcPr>
          <w:p w:rsidR="007F5008" w:rsidRPr="00FD60CA" w:rsidRDefault="007F5008" w:rsidP="00423E28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FD60CA">
              <w:rPr>
                <w:rFonts w:cs="Calibri"/>
                <w:b/>
                <w:bCs/>
                <w:sz w:val="20"/>
                <w:szCs w:val="20"/>
              </w:rPr>
              <w:t>201</w:t>
            </w:r>
            <w:r w:rsidR="00423E28">
              <w:rPr>
                <w:rFonts w:cs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44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000000" w:fill="FCD5B4"/>
            <w:noWrap/>
            <w:vAlign w:val="bottom"/>
          </w:tcPr>
          <w:p w:rsidR="007F5008" w:rsidRPr="00FD60CA" w:rsidRDefault="007F5008" w:rsidP="00423E28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FD60CA">
              <w:rPr>
                <w:rFonts w:cs="Calibri"/>
                <w:b/>
                <w:bCs/>
                <w:sz w:val="20"/>
                <w:szCs w:val="20"/>
              </w:rPr>
              <w:t>201</w:t>
            </w:r>
            <w:r w:rsidR="00423E28">
              <w:rPr>
                <w:rFonts w:cs="Calibri"/>
                <w:b/>
                <w:bCs/>
                <w:sz w:val="20"/>
                <w:szCs w:val="20"/>
              </w:rPr>
              <w:t>6</w:t>
            </w:r>
          </w:p>
        </w:tc>
      </w:tr>
      <w:tr w:rsidR="001648DD" w:rsidRPr="00FD60CA" w:rsidTr="00EF0B57">
        <w:trPr>
          <w:trHeight w:val="292"/>
        </w:trPr>
        <w:tc>
          <w:tcPr>
            <w:tcW w:w="5393" w:type="dxa"/>
            <w:tcBorders>
              <w:top w:val="nil"/>
              <w:left w:val="double" w:sz="6" w:space="0" w:color="E26B0A"/>
              <w:bottom w:val="double" w:sz="6" w:space="0" w:color="E26B0A"/>
              <w:right w:val="double" w:sz="6" w:space="0" w:color="E26B0A"/>
            </w:tcBorders>
            <w:shd w:val="clear" w:color="auto" w:fill="auto"/>
            <w:noWrap/>
            <w:vAlign w:val="bottom"/>
          </w:tcPr>
          <w:p w:rsidR="001648DD" w:rsidRPr="00FD60CA" w:rsidRDefault="001648DD">
            <w:pPr>
              <w:rPr>
                <w:rFonts w:cs="Calibri"/>
                <w:sz w:val="20"/>
                <w:szCs w:val="20"/>
              </w:rPr>
            </w:pPr>
            <w:proofErr w:type="spellStart"/>
            <w:r w:rsidRPr="00FD60CA">
              <w:rPr>
                <w:rFonts w:cs="Calibri"/>
                <w:sz w:val="20"/>
                <w:szCs w:val="20"/>
              </w:rPr>
              <w:t>Средносписъчен</w:t>
            </w:r>
            <w:proofErr w:type="spellEnd"/>
            <w:r w:rsidRPr="00FD60CA">
              <w:rPr>
                <w:rFonts w:cs="Calibri"/>
                <w:sz w:val="20"/>
                <w:szCs w:val="20"/>
              </w:rPr>
              <w:t xml:space="preserve"> състав</w:t>
            </w:r>
          </w:p>
        </w:tc>
        <w:tc>
          <w:tcPr>
            <w:tcW w:w="1243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000000" w:fill="FCD5B4"/>
            <w:noWrap/>
            <w:vAlign w:val="bottom"/>
          </w:tcPr>
          <w:p w:rsidR="001648DD" w:rsidRPr="004173AE" w:rsidRDefault="004173AE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55</w:t>
            </w:r>
          </w:p>
        </w:tc>
        <w:tc>
          <w:tcPr>
            <w:tcW w:w="1244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000000" w:fill="FCD5B4"/>
            <w:noWrap/>
            <w:vAlign w:val="bottom"/>
          </w:tcPr>
          <w:p w:rsidR="001648DD" w:rsidRPr="004173AE" w:rsidRDefault="004173AE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57</w:t>
            </w:r>
          </w:p>
        </w:tc>
      </w:tr>
      <w:tr w:rsidR="001648DD" w:rsidRPr="00FD60CA" w:rsidTr="00EF0B57">
        <w:trPr>
          <w:trHeight w:val="292"/>
        </w:trPr>
        <w:tc>
          <w:tcPr>
            <w:tcW w:w="5393" w:type="dxa"/>
            <w:tcBorders>
              <w:top w:val="nil"/>
              <w:left w:val="double" w:sz="6" w:space="0" w:color="E26B0A"/>
              <w:bottom w:val="double" w:sz="6" w:space="0" w:color="E26B0A"/>
              <w:right w:val="double" w:sz="6" w:space="0" w:color="E26B0A"/>
            </w:tcBorders>
            <w:shd w:val="clear" w:color="auto" w:fill="auto"/>
            <w:noWrap/>
            <w:vAlign w:val="bottom"/>
          </w:tcPr>
          <w:p w:rsidR="001648DD" w:rsidRPr="00FD60CA" w:rsidRDefault="001648DD">
            <w:pPr>
              <w:rPr>
                <w:rFonts w:cs="Calibri"/>
                <w:sz w:val="20"/>
                <w:szCs w:val="20"/>
              </w:rPr>
            </w:pPr>
            <w:r w:rsidRPr="00FD60CA">
              <w:rPr>
                <w:rFonts w:cs="Calibri"/>
                <w:sz w:val="20"/>
                <w:szCs w:val="20"/>
              </w:rPr>
              <w:t>Нетни приходи от продажби</w:t>
            </w:r>
          </w:p>
        </w:tc>
        <w:tc>
          <w:tcPr>
            <w:tcW w:w="1243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000000" w:fill="FCD5B4"/>
            <w:noWrap/>
            <w:vAlign w:val="bottom"/>
          </w:tcPr>
          <w:p w:rsidR="001648DD" w:rsidRDefault="001648D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602 591</w:t>
            </w:r>
          </w:p>
        </w:tc>
        <w:tc>
          <w:tcPr>
            <w:tcW w:w="1244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000000" w:fill="FCD5B4"/>
            <w:noWrap/>
            <w:vAlign w:val="bottom"/>
          </w:tcPr>
          <w:p w:rsidR="001648DD" w:rsidRDefault="001648D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609 864</w:t>
            </w:r>
          </w:p>
        </w:tc>
      </w:tr>
      <w:tr w:rsidR="001648DD" w:rsidRPr="00FD60CA" w:rsidTr="00EF0B57">
        <w:trPr>
          <w:trHeight w:val="292"/>
        </w:trPr>
        <w:tc>
          <w:tcPr>
            <w:tcW w:w="5393" w:type="dxa"/>
            <w:tcBorders>
              <w:top w:val="nil"/>
              <w:left w:val="double" w:sz="6" w:space="0" w:color="E26B0A"/>
              <w:bottom w:val="double" w:sz="6" w:space="0" w:color="E26B0A"/>
              <w:right w:val="double" w:sz="6" w:space="0" w:color="E26B0A"/>
            </w:tcBorders>
            <w:shd w:val="clear" w:color="auto" w:fill="auto"/>
            <w:noWrap/>
            <w:vAlign w:val="bottom"/>
          </w:tcPr>
          <w:p w:rsidR="001648DD" w:rsidRPr="00FD60CA" w:rsidRDefault="001648DD">
            <w:pPr>
              <w:rPr>
                <w:rFonts w:cs="Calibri"/>
                <w:sz w:val="20"/>
                <w:szCs w:val="20"/>
              </w:rPr>
            </w:pPr>
            <w:r w:rsidRPr="00FD60CA">
              <w:rPr>
                <w:rFonts w:cs="Calibri"/>
                <w:sz w:val="20"/>
                <w:szCs w:val="20"/>
              </w:rPr>
              <w:t xml:space="preserve">Нетни приходи от продажби / 1 лице </w:t>
            </w:r>
          </w:p>
        </w:tc>
        <w:tc>
          <w:tcPr>
            <w:tcW w:w="1243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000000" w:fill="FCD5B4"/>
            <w:noWrap/>
            <w:vAlign w:val="bottom"/>
          </w:tcPr>
          <w:p w:rsidR="001648DD" w:rsidRDefault="001648D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10572</w:t>
            </w:r>
          </w:p>
        </w:tc>
        <w:tc>
          <w:tcPr>
            <w:tcW w:w="1244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000000" w:fill="FCD5B4"/>
            <w:noWrap/>
            <w:vAlign w:val="bottom"/>
          </w:tcPr>
          <w:p w:rsidR="001648DD" w:rsidRDefault="001648D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10515</w:t>
            </w:r>
          </w:p>
        </w:tc>
      </w:tr>
      <w:tr w:rsidR="00A35A1A" w:rsidRPr="00FD60CA" w:rsidTr="00EF0B57">
        <w:trPr>
          <w:trHeight w:val="115"/>
        </w:trPr>
        <w:tc>
          <w:tcPr>
            <w:tcW w:w="5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A1A" w:rsidRPr="00FD60CA" w:rsidRDefault="00A35A1A" w:rsidP="00A35A1A">
            <w:pPr>
              <w:rPr>
                <w:rFonts w:eastAsia="Times New Roman" w:cs="Calibri"/>
                <w:sz w:val="20"/>
                <w:szCs w:val="20"/>
                <w:lang w:eastAsia="bg-BG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A1A" w:rsidRPr="00FD60CA" w:rsidRDefault="00A35A1A" w:rsidP="00A35A1A">
            <w:pPr>
              <w:jc w:val="right"/>
              <w:rPr>
                <w:rFonts w:eastAsia="Times New Roman" w:cs="Calibri"/>
                <w:i/>
                <w:iCs/>
                <w:sz w:val="20"/>
                <w:szCs w:val="20"/>
                <w:lang w:eastAsia="bg-BG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A1A" w:rsidRPr="00FD60CA" w:rsidRDefault="00A35A1A" w:rsidP="00A35A1A">
            <w:pPr>
              <w:jc w:val="right"/>
              <w:rPr>
                <w:rFonts w:eastAsia="Times New Roman" w:cs="Calibri"/>
                <w:i/>
                <w:iCs/>
                <w:sz w:val="20"/>
                <w:szCs w:val="20"/>
                <w:lang w:eastAsia="bg-BG"/>
              </w:rPr>
            </w:pPr>
          </w:p>
        </w:tc>
      </w:tr>
    </w:tbl>
    <w:p w:rsidR="00A35A1A" w:rsidRPr="00FD60CA" w:rsidRDefault="001648DD" w:rsidP="00535FFF">
      <w:pPr>
        <w:jc w:val="center"/>
        <w:rPr>
          <w:noProof/>
          <w:lang w:eastAsia="bg-BG"/>
        </w:rPr>
      </w:pPr>
      <w:r>
        <w:rPr>
          <w:noProof/>
          <w:lang w:eastAsia="bg-BG"/>
        </w:rPr>
        <w:drawing>
          <wp:inline distT="0" distB="0" distL="0" distR="0" wp14:anchorId="13D13F64" wp14:editId="1DCAC5F3">
            <wp:extent cx="4676775" cy="2847975"/>
            <wp:effectExtent l="57150" t="19050" r="47625" b="85725"/>
            <wp:docPr id="287" name="Диаграма 28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163EC2" w:rsidRPr="00FD60CA" w:rsidRDefault="00382855" w:rsidP="002228B1">
      <w:pPr>
        <w:numPr>
          <w:ilvl w:val="0"/>
          <w:numId w:val="6"/>
        </w:numPr>
        <w:ind w:left="993" w:hanging="284"/>
        <w:rPr>
          <w:b/>
        </w:rPr>
      </w:pPr>
      <w:r w:rsidRPr="00FD60CA">
        <w:rPr>
          <w:b/>
        </w:rPr>
        <w:lastRenderedPageBreak/>
        <w:t>Рентабилност на труда:</w:t>
      </w:r>
    </w:p>
    <w:p w:rsidR="009E1D2E" w:rsidRPr="00FD60CA" w:rsidRDefault="009E1D2E" w:rsidP="009E1D2E">
      <w:pPr>
        <w:ind w:left="349"/>
        <w:rPr>
          <w:b/>
        </w:rPr>
      </w:pPr>
    </w:p>
    <w:tbl>
      <w:tblPr>
        <w:tblW w:w="6940" w:type="dxa"/>
        <w:tblInd w:w="13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0"/>
        <w:gridCol w:w="1180"/>
        <w:gridCol w:w="1180"/>
      </w:tblGrid>
      <w:tr w:rsidR="00B40764" w:rsidRPr="00FD60CA">
        <w:trPr>
          <w:trHeight w:val="27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0764" w:rsidRPr="00FD60CA" w:rsidRDefault="00B40764" w:rsidP="00B40764">
            <w:pPr>
              <w:rPr>
                <w:rFonts w:eastAsia="Times New Roman" w:cs="Calibri"/>
                <w:sz w:val="20"/>
                <w:szCs w:val="20"/>
                <w:lang w:eastAsia="bg-BG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0764" w:rsidRPr="00FD60CA" w:rsidRDefault="00B40764" w:rsidP="00B40764">
            <w:pPr>
              <w:jc w:val="right"/>
              <w:rPr>
                <w:rFonts w:eastAsia="Times New Roman" w:cs="Calibri"/>
                <w:i/>
                <w:iCs/>
                <w:sz w:val="20"/>
                <w:szCs w:val="20"/>
                <w:lang w:eastAsia="bg-BG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0764" w:rsidRPr="00FD60CA" w:rsidRDefault="00B40764" w:rsidP="00B40764">
            <w:pPr>
              <w:jc w:val="right"/>
              <w:rPr>
                <w:rFonts w:eastAsia="Times New Roman" w:cs="Calibri"/>
                <w:i/>
                <w:iCs/>
                <w:sz w:val="20"/>
                <w:szCs w:val="20"/>
                <w:lang w:eastAsia="bg-BG"/>
              </w:rPr>
            </w:pPr>
            <w:r w:rsidRPr="00FD60CA">
              <w:rPr>
                <w:rFonts w:eastAsia="Times New Roman" w:cs="Calibri"/>
                <w:i/>
                <w:iCs/>
                <w:sz w:val="20"/>
                <w:szCs w:val="20"/>
                <w:lang w:eastAsia="bg-BG"/>
              </w:rPr>
              <w:t>(лева)</w:t>
            </w:r>
          </w:p>
        </w:tc>
      </w:tr>
      <w:tr w:rsidR="00B40764" w:rsidRPr="00FD60CA" w:rsidTr="00AC15BC">
        <w:trPr>
          <w:trHeight w:val="270"/>
        </w:trPr>
        <w:tc>
          <w:tcPr>
            <w:tcW w:w="6940" w:type="dxa"/>
            <w:gridSpan w:val="3"/>
            <w:tcBorders>
              <w:top w:val="double" w:sz="6" w:space="0" w:color="E26B0A"/>
              <w:left w:val="double" w:sz="6" w:space="0" w:color="E26B0A"/>
              <w:bottom w:val="double" w:sz="6" w:space="0" w:color="E26B0A"/>
              <w:right w:val="double" w:sz="6" w:space="0" w:color="E26B0A"/>
            </w:tcBorders>
            <w:shd w:val="clear" w:color="auto" w:fill="F68D36"/>
            <w:noWrap/>
            <w:vAlign w:val="bottom"/>
          </w:tcPr>
          <w:p w:rsidR="00B40764" w:rsidRPr="00FD60CA" w:rsidRDefault="00B40764" w:rsidP="00B40764">
            <w:pPr>
              <w:jc w:val="center"/>
              <w:rPr>
                <w:rFonts w:eastAsia="Times New Roman" w:cs="Calibri"/>
                <w:b/>
                <w:bCs/>
                <w:color w:val="FFFFFF"/>
                <w:lang w:eastAsia="bg-BG"/>
              </w:rPr>
            </w:pPr>
            <w:r w:rsidRPr="00FD60CA">
              <w:rPr>
                <w:rFonts w:eastAsia="Times New Roman" w:cs="Calibri"/>
                <w:b/>
                <w:bCs/>
                <w:color w:val="FFFFFF"/>
                <w:lang w:eastAsia="bg-BG"/>
              </w:rPr>
              <w:t xml:space="preserve">Рентабилност на труда </w:t>
            </w:r>
          </w:p>
        </w:tc>
      </w:tr>
      <w:tr w:rsidR="007F5008" w:rsidRPr="00FD60CA">
        <w:trPr>
          <w:trHeight w:val="255"/>
        </w:trPr>
        <w:tc>
          <w:tcPr>
            <w:tcW w:w="4580" w:type="dxa"/>
            <w:tcBorders>
              <w:top w:val="nil"/>
              <w:left w:val="double" w:sz="6" w:space="0" w:color="E26B0A"/>
              <w:bottom w:val="double" w:sz="6" w:space="0" w:color="E26B0A"/>
              <w:right w:val="double" w:sz="6" w:space="0" w:color="E26B0A"/>
            </w:tcBorders>
            <w:shd w:val="clear" w:color="auto" w:fill="auto"/>
            <w:noWrap/>
            <w:vAlign w:val="bottom"/>
          </w:tcPr>
          <w:p w:rsidR="007F5008" w:rsidRPr="00FD60CA" w:rsidRDefault="007F5008">
            <w:pPr>
              <w:rPr>
                <w:rFonts w:cs="Calibri"/>
                <w:sz w:val="20"/>
                <w:szCs w:val="20"/>
              </w:rPr>
            </w:pPr>
            <w:r w:rsidRPr="00FD60CA">
              <w:rPr>
                <w:rFonts w:cs="Calibri"/>
                <w:sz w:val="20"/>
                <w:szCs w:val="20"/>
              </w:rPr>
              <w:t>Години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000000" w:fill="FCD5B4"/>
            <w:noWrap/>
            <w:vAlign w:val="bottom"/>
          </w:tcPr>
          <w:p w:rsidR="007F5008" w:rsidRPr="00FD60CA" w:rsidRDefault="007F5008" w:rsidP="00423E28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FD60CA">
              <w:rPr>
                <w:rFonts w:cs="Calibri"/>
                <w:b/>
                <w:bCs/>
                <w:sz w:val="20"/>
                <w:szCs w:val="20"/>
              </w:rPr>
              <w:t>201</w:t>
            </w:r>
            <w:r w:rsidR="00423E28">
              <w:rPr>
                <w:rFonts w:cs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000000" w:fill="FCD5B4"/>
            <w:noWrap/>
            <w:vAlign w:val="bottom"/>
          </w:tcPr>
          <w:p w:rsidR="007F5008" w:rsidRPr="00FD60CA" w:rsidRDefault="007F5008" w:rsidP="00423E28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FD60CA">
              <w:rPr>
                <w:rFonts w:cs="Calibri"/>
                <w:b/>
                <w:bCs/>
                <w:sz w:val="20"/>
                <w:szCs w:val="20"/>
              </w:rPr>
              <w:t>201</w:t>
            </w:r>
            <w:r w:rsidR="00423E28">
              <w:rPr>
                <w:rFonts w:cs="Calibri"/>
                <w:b/>
                <w:bCs/>
                <w:sz w:val="20"/>
                <w:szCs w:val="20"/>
              </w:rPr>
              <w:t>6</w:t>
            </w:r>
          </w:p>
        </w:tc>
      </w:tr>
      <w:tr w:rsidR="001648DD" w:rsidRPr="00FD60CA">
        <w:trPr>
          <w:trHeight w:val="285"/>
        </w:trPr>
        <w:tc>
          <w:tcPr>
            <w:tcW w:w="4580" w:type="dxa"/>
            <w:tcBorders>
              <w:top w:val="nil"/>
              <w:left w:val="double" w:sz="6" w:space="0" w:color="E26B0A"/>
              <w:bottom w:val="double" w:sz="6" w:space="0" w:color="E26B0A"/>
              <w:right w:val="double" w:sz="6" w:space="0" w:color="E26B0A"/>
            </w:tcBorders>
            <w:shd w:val="clear" w:color="auto" w:fill="auto"/>
            <w:noWrap/>
            <w:vAlign w:val="bottom"/>
          </w:tcPr>
          <w:p w:rsidR="001648DD" w:rsidRPr="00FD60CA" w:rsidRDefault="001648DD">
            <w:pPr>
              <w:rPr>
                <w:rFonts w:cs="Calibri"/>
                <w:sz w:val="20"/>
                <w:szCs w:val="20"/>
              </w:rPr>
            </w:pPr>
            <w:proofErr w:type="spellStart"/>
            <w:r w:rsidRPr="00FD60CA">
              <w:rPr>
                <w:rFonts w:cs="Calibri"/>
                <w:sz w:val="20"/>
                <w:szCs w:val="20"/>
              </w:rPr>
              <w:t>Средносписъчен</w:t>
            </w:r>
            <w:proofErr w:type="spellEnd"/>
            <w:r w:rsidRPr="00FD60CA">
              <w:rPr>
                <w:rFonts w:cs="Calibri"/>
                <w:sz w:val="20"/>
                <w:szCs w:val="20"/>
              </w:rPr>
              <w:t xml:space="preserve"> състав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000000" w:fill="FCD5B4"/>
            <w:noWrap/>
            <w:vAlign w:val="bottom"/>
          </w:tcPr>
          <w:p w:rsidR="001648DD" w:rsidRPr="004173AE" w:rsidRDefault="004173AE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55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000000" w:fill="FCD5B4"/>
            <w:noWrap/>
            <w:vAlign w:val="bottom"/>
          </w:tcPr>
          <w:p w:rsidR="001648DD" w:rsidRPr="004173AE" w:rsidRDefault="004173AE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57</w:t>
            </w:r>
          </w:p>
        </w:tc>
      </w:tr>
      <w:tr w:rsidR="001648DD" w:rsidRPr="00FD60CA">
        <w:trPr>
          <w:trHeight w:val="285"/>
        </w:trPr>
        <w:tc>
          <w:tcPr>
            <w:tcW w:w="4580" w:type="dxa"/>
            <w:tcBorders>
              <w:top w:val="nil"/>
              <w:left w:val="double" w:sz="6" w:space="0" w:color="E26B0A"/>
              <w:bottom w:val="double" w:sz="6" w:space="0" w:color="E26B0A"/>
              <w:right w:val="double" w:sz="6" w:space="0" w:color="E26B0A"/>
            </w:tcBorders>
            <w:shd w:val="clear" w:color="000000" w:fill="FFFFFF"/>
            <w:noWrap/>
            <w:vAlign w:val="bottom"/>
          </w:tcPr>
          <w:p w:rsidR="001648DD" w:rsidRPr="00FD60CA" w:rsidRDefault="001648DD">
            <w:pPr>
              <w:rPr>
                <w:rFonts w:cs="Calibri"/>
                <w:sz w:val="20"/>
                <w:szCs w:val="20"/>
              </w:rPr>
            </w:pPr>
            <w:r w:rsidRPr="00FD60CA">
              <w:rPr>
                <w:rFonts w:cs="Calibri"/>
                <w:sz w:val="20"/>
                <w:szCs w:val="20"/>
              </w:rPr>
              <w:t>Финансов резултат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000000" w:fill="FCD5B4"/>
            <w:noWrap/>
            <w:vAlign w:val="bottom"/>
          </w:tcPr>
          <w:p w:rsidR="001648DD" w:rsidRDefault="001648D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6 485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000000" w:fill="FCD5B4"/>
            <w:noWrap/>
            <w:vAlign w:val="bottom"/>
          </w:tcPr>
          <w:p w:rsidR="001648DD" w:rsidRDefault="001648D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</w:tr>
      <w:tr w:rsidR="001648DD" w:rsidRPr="00FD60CA">
        <w:trPr>
          <w:trHeight w:val="285"/>
        </w:trPr>
        <w:tc>
          <w:tcPr>
            <w:tcW w:w="4580" w:type="dxa"/>
            <w:tcBorders>
              <w:top w:val="nil"/>
              <w:left w:val="double" w:sz="6" w:space="0" w:color="E26B0A"/>
              <w:bottom w:val="double" w:sz="6" w:space="0" w:color="E26B0A"/>
              <w:right w:val="double" w:sz="6" w:space="0" w:color="E26B0A"/>
            </w:tcBorders>
            <w:shd w:val="clear" w:color="000000" w:fill="FFFFFF"/>
            <w:noWrap/>
            <w:vAlign w:val="bottom"/>
          </w:tcPr>
          <w:p w:rsidR="001648DD" w:rsidRPr="00FD60CA" w:rsidRDefault="001648DD">
            <w:pPr>
              <w:rPr>
                <w:rFonts w:cs="Calibri"/>
                <w:sz w:val="20"/>
                <w:szCs w:val="20"/>
              </w:rPr>
            </w:pPr>
            <w:r w:rsidRPr="00FD60CA">
              <w:rPr>
                <w:rFonts w:cs="Calibri"/>
                <w:sz w:val="20"/>
                <w:szCs w:val="20"/>
              </w:rPr>
              <w:t xml:space="preserve">Финансов резултат / 1 лице 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000000" w:fill="FCD5B4"/>
            <w:noWrap/>
            <w:vAlign w:val="bottom"/>
          </w:tcPr>
          <w:p w:rsidR="001648DD" w:rsidRDefault="001648D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114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000000" w:fill="FCD5B4"/>
            <w:noWrap/>
            <w:vAlign w:val="bottom"/>
          </w:tcPr>
          <w:p w:rsidR="001648DD" w:rsidRDefault="001648D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</w:tr>
    </w:tbl>
    <w:p w:rsidR="00A35A1A" w:rsidRPr="00FD60CA" w:rsidRDefault="00A35A1A" w:rsidP="00535FFF">
      <w:pPr>
        <w:jc w:val="center"/>
        <w:rPr>
          <w:noProof/>
          <w:lang w:eastAsia="bg-BG"/>
        </w:rPr>
      </w:pPr>
    </w:p>
    <w:p w:rsidR="00AC15BC" w:rsidRPr="00FD60CA" w:rsidRDefault="00AC15BC" w:rsidP="00535FFF">
      <w:pPr>
        <w:jc w:val="center"/>
        <w:rPr>
          <w:noProof/>
          <w:lang w:eastAsia="bg-BG"/>
        </w:rPr>
      </w:pPr>
    </w:p>
    <w:p w:rsidR="009E1D2E" w:rsidRPr="00FD60CA" w:rsidRDefault="001648DD" w:rsidP="00535FFF">
      <w:pPr>
        <w:jc w:val="center"/>
        <w:rPr>
          <w:noProof/>
          <w:lang w:eastAsia="bg-BG"/>
        </w:rPr>
      </w:pPr>
      <w:r>
        <w:rPr>
          <w:noProof/>
          <w:lang w:eastAsia="bg-BG"/>
        </w:rPr>
        <w:drawing>
          <wp:inline distT="0" distB="0" distL="0" distR="0" wp14:anchorId="7246776A" wp14:editId="4707595D">
            <wp:extent cx="4676775" cy="2962275"/>
            <wp:effectExtent l="57150" t="19050" r="47625" b="85725"/>
            <wp:docPr id="288" name="Диаграма 28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A35A1A" w:rsidRPr="00FD60CA" w:rsidRDefault="00A35A1A" w:rsidP="00535FFF">
      <w:pPr>
        <w:jc w:val="center"/>
        <w:rPr>
          <w:noProof/>
          <w:lang w:eastAsia="bg-BG"/>
        </w:rPr>
      </w:pPr>
    </w:p>
    <w:p w:rsidR="00163EC2" w:rsidRPr="00FD60CA" w:rsidRDefault="00163EC2" w:rsidP="002228B1">
      <w:pPr>
        <w:numPr>
          <w:ilvl w:val="0"/>
          <w:numId w:val="6"/>
        </w:numPr>
        <w:ind w:left="993" w:hanging="284"/>
        <w:rPr>
          <w:b/>
        </w:rPr>
      </w:pPr>
      <w:r w:rsidRPr="00FD60CA">
        <w:rPr>
          <w:b/>
        </w:rPr>
        <w:t xml:space="preserve">Издръжка на едно лице от </w:t>
      </w:r>
      <w:proofErr w:type="spellStart"/>
      <w:r w:rsidRPr="00FD60CA">
        <w:rPr>
          <w:b/>
        </w:rPr>
        <w:t>средносписъчния</w:t>
      </w:r>
      <w:proofErr w:type="spellEnd"/>
      <w:r w:rsidRPr="00FD60CA">
        <w:rPr>
          <w:b/>
        </w:rPr>
        <w:t xml:space="preserve"> състав на персонала:</w:t>
      </w:r>
    </w:p>
    <w:p w:rsidR="00163EC2" w:rsidRPr="00FD60CA" w:rsidRDefault="00163EC2" w:rsidP="00163EC2">
      <w:pPr>
        <w:ind w:left="349"/>
        <w:rPr>
          <w:b/>
          <w:sz w:val="24"/>
          <w:szCs w:val="24"/>
        </w:rPr>
      </w:pPr>
    </w:p>
    <w:tbl>
      <w:tblPr>
        <w:tblW w:w="6940" w:type="dxa"/>
        <w:tblInd w:w="13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0"/>
        <w:gridCol w:w="1180"/>
        <w:gridCol w:w="1180"/>
      </w:tblGrid>
      <w:tr w:rsidR="009E1D2E" w:rsidRPr="00FD60CA">
        <w:trPr>
          <w:trHeight w:val="27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D2E" w:rsidRPr="00FD60CA" w:rsidRDefault="009E1D2E" w:rsidP="009E1D2E">
            <w:pPr>
              <w:rPr>
                <w:rFonts w:eastAsia="Times New Roman" w:cs="Calibri"/>
                <w:sz w:val="20"/>
                <w:szCs w:val="20"/>
                <w:lang w:eastAsia="bg-BG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D2E" w:rsidRPr="00FD60CA" w:rsidRDefault="009E1D2E" w:rsidP="009E1D2E">
            <w:pPr>
              <w:jc w:val="right"/>
              <w:rPr>
                <w:rFonts w:eastAsia="Times New Roman" w:cs="Calibri"/>
                <w:i/>
                <w:iCs/>
                <w:sz w:val="20"/>
                <w:szCs w:val="20"/>
                <w:lang w:eastAsia="bg-BG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D2E" w:rsidRPr="00FD60CA" w:rsidRDefault="009E1D2E" w:rsidP="009E1D2E">
            <w:pPr>
              <w:jc w:val="right"/>
              <w:rPr>
                <w:rFonts w:eastAsia="Times New Roman" w:cs="Calibri"/>
                <w:i/>
                <w:iCs/>
                <w:sz w:val="20"/>
                <w:szCs w:val="20"/>
                <w:lang w:eastAsia="bg-BG"/>
              </w:rPr>
            </w:pPr>
            <w:r w:rsidRPr="00FD60CA">
              <w:rPr>
                <w:rFonts w:eastAsia="Times New Roman" w:cs="Calibri"/>
                <w:i/>
                <w:iCs/>
                <w:sz w:val="20"/>
                <w:szCs w:val="20"/>
                <w:lang w:eastAsia="bg-BG"/>
              </w:rPr>
              <w:t>(лева)</w:t>
            </w:r>
          </w:p>
        </w:tc>
      </w:tr>
      <w:tr w:rsidR="009E1D2E" w:rsidRPr="00FD60CA" w:rsidTr="00AC15BC">
        <w:trPr>
          <w:trHeight w:val="244"/>
        </w:trPr>
        <w:tc>
          <w:tcPr>
            <w:tcW w:w="6940" w:type="dxa"/>
            <w:gridSpan w:val="3"/>
            <w:vMerge w:val="restart"/>
            <w:tcBorders>
              <w:top w:val="double" w:sz="6" w:space="0" w:color="E26B0A"/>
              <w:left w:val="double" w:sz="6" w:space="0" w:color="E26B0A"/>
              <w:bottom w:val="double" w:sz="6" w:space="0" w:color="E26B0A"/>
              <w:right w:val="double" w:sz="6" w:space="0" w:color="E26B0A"/>
            </w:tcBorders>
            <w:shd w:val="clear" w:color="auto" w:fill="F68D36"/>
            <w:vAlign w:val="bottom"/>
          </w:tcPr>
          <w:p w:rsidR="009E1D2E" w:rsidRPr="00FD60CA" w:rsidRDefault="009E1D2E" w:rsidP="009E1D2E">
            <w:pPr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g-BG"/>
              </w:rPr>
            </w:pPr>
            <w:r w:rsidRPr="00FD60CA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g-BG"/>
              </w:rPr>
              <w:t xml:space="preserve">Издръжка на едно лице от </w:t>
            </w:r>
            <w:proofErr w:type="spellStart"/>
            <w:r w:rsidRPr="00FD60CA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g-BG"/>
              </w:rPr>
              <w:t>средносписъчния</w:t>
            </w:r>
            <w:proofErr w:type="spellEnd"/>
            <w:r w:rsidRPr="00FD60CA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g-BG"/>
              </w:rPr>
              <w:t xml:space="preserve"> състав на персонала</w:t>
            </w:r>
          </w:p>
        </w:tc>
      </w:tr>
      <w:tr w:rsidR="009E1D2E" w:rsidRPr="00FD60CA" w:rsidTr="00AC15BC">
        <w:trPr>
          <w:trHeight w:val="244"/>
        </w:trPr>
        <w:tc>
          <w:tcPr>
            <w:tcW w:w="6940" w:type="dxa"/>
            <w:gridSpan w:val="3"/>
            <w:vMerge/>
            <w:tcBorders>
              <w:top w:val="double" w:sz="6" w:space="0" w:color="E26B0A"/>
              <w:left w:val="double" w:sz="6" w:space="0" w:color="E26B0A"/>
              <w:bottom w:val="double" w:sz="6" w:space="0" w:color="E26B0A"/>
              <w:right w:val="double" w:sz="6" w:space="0" w:color="E26B0A"/>
            </w:tcBorders>
            <w:shd w:val="clear" w:color="auto" w:fill="F68D36"/>
            <w:vAlign w:val="center"/>
          </w:tcPr>
          <w:p w:rsidR="009E1D2E" w:rsidRPr="00FD60CA" w:rsidRDefault="009E1D2E" w:rsidP="009E1D2E">
            <w:pP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g-BG"/>
              </w:rPr>
            </w:pPr>
          </w:p>
        </w:tc>
      </w:tr>
      <w:tr w:rsidR="007F5008" w:rsidRPr="00FD60CA">
        <w:trPr>
          <w:trHeight w:val="285"/>
        </w:trPr>
        <w:tc>
          <w:tcPr>
            <w:tcW w:w="4580" w:type="dxa"/>
            <w:tcBorders>
              <w:top w:val="nil"/>
              <w:left w:val="double" w:sz="6" w:space="0" w:color="E26B0A"/>
              <w:bottom w:val="double" w:sz="6" w:space="0" w:color="E26B0A"/>
              <w:right w:val="double" w:sz="6" w:space="0" w:color="E26B0A"/>
            </w:tcBorders>
            <w:shd w:val="clear" w:color="auto" w:fill="auto"/>
            <w:noWrap/>
            <w:vAlign w:val="bottom"/>
          </w:tcPr>
          <w:p w:rsidR="007F5008" w:rsidRPr="00FD60CA" w:rsidRDefault="007F5008">
            <w:pPr>
              <w:rPr>
                <w:rFonts w:cs="Calibri"/>
                <w:sz w:val="20"/>
                <w:szCs w:val="20"/>
              </w:rPr>
            </w:pPr>
            <w:r w:rsidRPr="00FD60CA">
              <w:rPr>
                <w:rFonts w:cs="Calibri"/>
                <w:sz w:val="20"/>
                <w:szCs w:val="20"/>
              </w:rPr>
              <w:t>Години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000000" w:fill="FCD5B4"/>
            <w:noWrap/>
            <w:vAlign w:val="bottom"/>
          </w:tcPr>
          <w:p w:rsidR="007F5008" w:rsidRPr="00FD60CA" w:rsidRDefault="007F5008" w:rsidP="00423E28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FD60CA">
              <w:rPr>
                <w:rFonts w:cs="Calibri"/>
                <w:b/>
                <w:bCs/>
                <w:sz w:val="20"/>
                <w:szCs w:val="20"/>
              </w:rPr>
              <w:t>201</w:t>
            </w:r>
            <w:r w:rsidR="00423E28">
              <w:rPr>
                <w:rFonts w:cs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000000" w:fill="FCD5B4"/>
            <w:noWrap/>
            <w:vAlign w:val="bottom"/>
          </w:tcPr>
          <w:p w:rsidR="007F5008" w:rsidRPr="00FD60CA" w:rsidRDefault="007F5008" w:rsidP="00423E28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FD60CA">
              <w:rPr>
                <w:rFonts w:cs="Calibri"/>
                <w:b/>
                <w:bCs/>
                <w:sz w:val="20"/>
                <w:szCs w:val="20"/>
              </w:rPr>
              <w:t>201</w:t>
            </w:r>
            <w:r w:rsidR="00423E28">
              <w:rPr>
                <w:rFonts w:cs="Calibri"/>
                <w:b/>
                <w:bCs/>
                <w:sz w:val="20"/>
                <w:szCs w:val="20"/>
              </w:rPr>
              <w:t>6</w:t>
            </w:r>
          </w:p>
        </w:tc>
      </w:tr>
      <w:tr w:rsidR="001648DD" w:rsidRPr="00FD60CA">
        <w:trPr>
          <w:trHeight w:val="285"/>
        </w:trPr>
        <w:tc>
          <w:tcPr>
            <w:tcW w:w="4580" w:type="dxa"/>
            <w:tcBorders>
              <w:top w:val="nil"/>
              <w:left w:val="double" w:sz="6" w:space="0" w:color="E26B0A"/>
              <w:bottom w:val="double" w:sz="6" w:space="0" w:color="E26B0A"/>
              <w:right w:val="double" w:sz="6" w:space="0" w:color="E26B0A"/>
            </w:tcBorders>
            <w:shd w:val="clear" w:color="auto" w:fill="auto"/>
            <w:noWrap/>
            <w:vAlign w:val="bottom"/>
          </w:tcPr>
          <w:p w:rsidR="001648DD" w:rsidRPr="00FD60CA" w:rsidRDefault="001648DD">
            <w:pPr>
              <w:rPr>
                <w:rFonts w:cs="Calibri"/>
                <w:sz w:val="20"/>
                <w:szCs w:val="20"/>
              </w:rPr>
            </w:pPr>
            <w:r w:rsidRPr="00FD60CA">
              <w:rPr>
                <w:rFonts w:cs="Calibri"/>
                <w:sz w:val="20"/>
                <w:szCs w:val="20"/>
              </w:rPr>
              <w:t>Персонал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000000" w:fill="FCD5B4"/>
            <w:noWrap/>
            <w:vAlign w:val="bottom"/>
          </w:tcPr>
          <w:p w:rsidR="001648DD" w:rsidRPr="004173AE" w:rsidRDefault="004173AE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55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000000" w:fill="FCD5B4"/>
            <w:noWrap/>
            <w:vAlign w:val="bottom"/>
          </w:tcPr>
          <w:p w:rsidR="001648DD" w:rsidRPr="00DA7313" w:rsidRDefault="00DA7313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57</w:t>
            </w:r>
          </w:p>
        </w:tc>
      </w:tr>
      <w:tr w:rsidR="001648DD" w:rsidRPr="00FD60CA">
        <w:trPr>
          <w:trHeight w:val="285"/>
        </w:trPr>
        <w:tc>
          <w:tcPr>
            <w:tcW w:w="4580" w:type="dxa"/>
            <w:tcBorders>
              <w:top w:val="nil"/>
              <w:left w:val="double" w:sz="6" w:space="0" w:color="E26B0A"/>
              <w:bottom w:val="double" w:sz="6" w:space="0" w:color="E26B0A"/>
              <w:right w:val="double" w:sz="6" w:space="0" w:color="E26B0A"/>
            </w:tcBorders>
            <w:shd w:val="clear" w:color="auto" w:fill="auto"/>
            <w:noWrap/>
            <w:vAlign w:val="bottom"/>
          </w:tcPr>
          <w:p w:rsidR="001648DD" w:rsidRPr="00FD60CA" w:rsidRDefault="001648DD">
            <w:pPr>
              <w:rPr>
                <w:rFonts w:cs="Calibri"/>
                <w:sz w:val="20"/>
                <w:szCs w:val="20"/>
              </w:rPr>
            </w:pPr>
            <w:r w:rsidRPr="00FD60CA">
              <w:rPr>
                <w:rFonts w:cs="Calibri"/>
                <w:sz w:val="20"/>
                <w:szCs w:val="20"/>
              </w:rPr>
              <w:t>Възнаграждения и осигуровки*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000000" w:fill="FDE9D9"/>
            <w:noWrap/>
            <w:vAlign w:val="bottom"/>
          </w:tcPr>
          <w:p w:rsidR="001648DD" w:rsidRDefault="001648D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478 090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000000" w:fill="FDE9D9"/>
            <w:noWrap/>
            <w:vAlign w:val="bottom"/>
          </w:tcPr>
          <w:p w:rsidR="001648DD" w:rsidRDefault="001648D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476 747</w:t>
            </w:r>
          </w:p>
        </w:tc>
      </w:tr>
      <w:tr w:rsidR="001648DD" w:rsidRPr="00FD60CA">
        <w:trPr>
          <w:trHeight w:val="285"/>
        </w:trPr>
        <w:tc>
          <w:tcPr>
            <w:tcW w:w="4580" w:type="dxa"/>
            <w:tcBorders>
              <w:top w:val="nil"/>
              <w:left w:val="double" w:sz="6" w:space="0" w:color="E26B0A"/>
              <w:bottom w:val="double" w:sz="6" w:space="0" w:color="E26B0A"/>
              <w:right w:val="double" w:sz="6" w:space="0" w:color="E26B0A"/>
            </w:tcBorders>
            <w:shd w:val="clear" w:color="auto" w:fill="auto"/>
            <w:noWrap/>
            <w:vAlign w:val="bottom"/>
          </w:tcPr>
          <w:p w:rsidR="001648DD" w:rsidRPr="00FD60CA" w:rsidRDefault="001648DD">
            <w:pPr>
              <w:rPr>
                <w:rFonts w:cs="Calibri"/>
                <w:sz w:val="20"/>
                <w:szCs w:val="20"/>
              </w:rPr>
            </w:pPr>
            <w:r w:rsidRPr="00FD60CA">
              <w:rPr>
                <w:rFonts w:cs="Calibri"/>
                <w:sz w:val="20"/>
                <w:szCs w:val="20"/>
              </w:rPr>
              <w:t>Издръжка на 1 лице, лв.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000000" w:fill="FCD5B4"/>
            <w:noWrap/>
            <w:vAlign w:val="bottom"/>
          </w:tcPr>
          <w:p w:rsidR="001648DD" w:rsidRDefault="001648D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8388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000000" w:fill="FCD5B4"/>
            <w:noWrap/>
            <w:vAlign w:val="bottom"/>
          </w:tcPr>
          <w:p w:rsidR="001648DD" w:rsidRDefault="001648D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8220</w:t>
            </w:r>
          </w:p>
        </w:tc>
      </w:tr>
      <w:tr w:rsidR="009E1D2E" w:rsidRPr="00FD60CA">
        <w:trPr>
          <w:trHeight w:val="285"/>
        </w:trPr>
        <w:tc>
          <w:tcPr>
            <w:tcW w:w="6940" w:type="dxa"/>
            <w:gridSpan w:val="3"/>
            <w:tcBorders>
              <w:top w:val="double" w:sz="6" w:space="0" w:color="E26B0A"/>
              <w:left w:val="double" w:sz="6" w:space="0" w:color="E26B0A"/>
              <w:bottom w:val="double" w:sz="6" w:space="0" w:color="E26B0A"/>
              <w:right w:val="double" w:sz="6" w:space="0" w:color="E26B0A"/>
            </w:tcBorders>
            <w:shd w:val="clear" w:color="auto" w:fill="auto"/>
            <w:noWrap/>
            <w:vAlign w:val="bottom"/>
          </w:tcPr>
          <w:p w:rsidR="009E1D2E" w:rsidRPr="00FD60CA" w:rsidRDefault="009E1D2E" w:rsidP="009E1D2E">
            <w:pPr>
              <w:rPr>
                <w:rFonts w:eastAsia="Times New Roman" w:cs="Calibri"/>
                <w:i/>
                <w:iCs/>
                <w:sz w:val="20"/>
                <w:szCs w:val="20"/>
                <w:lang w:eastAsia="bg-BG"/>
              </w:rPr>
            </w:pPr>
            <w:r w:rsidRPr="00FD60CA">
              <w:rPr>
                <w:rFonts w:eastAsia="Times New Roman" w:cs="Calibri"/>
                <w:i/>
                <w:iCs/>
                <w:sz w:val="20"/>
                <w:szCs w:val="20"/>
                <w:lang w:eastAsia="bg-BG"/>
              </w:rPr>
              <w:t>* От отчета за приходите и разходите</w:t>
            </w:r>
          </w:p>
        </w:tc>
      </w:tr>
    </w:tbl>
    <w:p w:rsidR="007314E1" w:rsidRPr="00FD60CA" w:rsidRDefault="007314E1" w:rsidP="006C457D">
      <w:pPr>
        <w:rPr>
          <w:noProof/>
          <w:lang w:eastAsia="bg-BG"/>
        </w:rPr>
      </w:pPr>
    </w:p>
    <w:p w:rsidR="00A35A1A" w:rsidRPr="00FD60CA" w:rsidRDefault="00A35A1A" w:rsidP="00535FFF">
      <w:pPr>
        <w:jc w:val="center"/>
        <w:rPr>
          <w:noProof/>
          <w:lang w:eastAsia="bg-BG"/>
        </w:rPr>
      </w:pPr>
    </w:p>
    <w:p w:rsidR="00A35A1A" w:rsidRPr="00FD60CA" w:rsidRDefault="00A35A1A" w:rsidP="00535FFF">
      <w:pPr>
        <w:jc w:val="center"/>
        <w:rPr>
          <w:noProof/>
          <w:lang w:eastAsia="bg-BG"/>
        </w:rPr>
      </w:pPr>
    </w:p>
    <w:p w:rsidR="009E1D2E" w:rsidRPr="00FD60CA" w:rsidRDefault="009E1D2E" w:rsidP="00535FFF">
      <w:pPr>
        <w:jc w:val="center"/>
        <w:rPr>
          <w:noProof/>
          <w:lang w:eastAsia="bg-BG"/>
        </w:rPr>
      </w:pPr>
    </w:p>
    <w:p w:rsidR="009E1D2E" w:rsidRPr="00FD60CA" w:rsidRDefault="009E1D2E" w:rsidP="00535FFF">
      <w:pPr>
        <w:jc w:val="center"/>
        <w:rPr>
          <w:noProof/>
          <w:lang w:eastAsia="bg-BG"/>
        </w:rPr>
      </w:pPr>
    </w:p>
    <w:p w:rsidR="009E1D2E" w:rsidRPr="00FD60CA" w:rsidRDefault="001648DD" w:rsidP="00535FFF">
      <w:pPr>
        <w:jc w:val="center"/>
        <w:rPr>
          <w:noProof/>
          <w:lang w:eastAsia="bg-BG"/>
        </w:rPr>
      </w:pPr>
      <w:r>
        <w:rPr>
          <w:noProof/>
          <w:lang w:eastAsia="bg-BG"/>
        </w:rPr>
        <w:lastRenderedPageBreak/>
        <w:drawing>
          <wp:inline distT="0" distB="0" distL="0" distR="0" wp14:anchorId="7A5F634B" wp14:editId="6A3AEE6B">
            <wp:extent cx="5038725" cy="3038475"/>
            <wp:effectExtent l="57150" t="19050" r="47625" b="85725"/>
            <wp:docPr id="290" name="Диаграма 29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7314E1" w:rsidRPr="00FD60CA" w:rsidRDefault="007314E1" w:rsidP="00535FFF">
      <w:pPr>
        <w:jc w:val="center"/>
        <w:rPr>
          <w:noProof/>
          <w:lang w:eastAsia="bg-BG"/>
        </w:rPr>
      </w:pPr>
    </w:p>
    <w:p w:rsidR="007544B6" w:rsidRPr="00FD60CA" w:rsidRDefault="007544B6" w:rsidP="002228B1">
      <w:pPr>
        <w:pStyle w:val="af2"/>
        <w:numPr>
          <w:ilvl w:val="0"/>
          <w:numId w:val="6"/>
        </w:numPr>
        <w:tabs>
          <w:tab w:val="num" w:pos="426"/>
        </w:tabs>
        <w:ind w:right="180"/>
        <w:jc w:val="both"/>
        <w:rPr>
          <w:rFonts w:ascii="Calibri" w:eastAsia="Calibri" w:hAnsi="Calibri"/>
          <w:b/>
          <w:sz w:val="22"/>
          <w:szCs w:val="22"/>
        </w:rPr>
      </w:pPr>
      <w:r w:rsidRPr="00FD60CA">
        <w:rPr>
          <w:rFonts w:ascii="Calibri" w:eastAsia="Calibri" w:hAnsi="Calibri"/>
          <w:b/>
          <w:sz w:val="22"/>
          <w:szCs w:val="22"/>
        </w:rPr>
        <w:t xml:space="preserve">Картина за издръжка на едно лице от </w:t>
      </w:r>
      <w:proofErr w:type="spellStart"/>
      <w:r w:rsidRPr="00FD60CA">
        <w:rPr>
          <w:rFonts w:ascii="Calibri" w:eastAsia="Calibri" w:hAnsi="Calibri"/>
          <w:b/>
          <w:sz w:val="22"/>
          <w:szCs w:val="22"/>
        </w:rPr>
        <w:t>средносписъчния</w:t>
      </w:r>
      <w:proofErr w:type="spellEnd"/>
      <w:r w:rsidRPr="00FD60CA">
        <w:rPr>
          <w:rFonts w:ascii="Calibri" w:eastAsia="Calibri" w:hAnsi="Calibri"/>
          <w:b/>
          <w:sz w:val="22"/>
          <w:szCs w:val="22"/>
        </w:rPr>
        <w:t xml:space="preserve"> състав на персонала спрямо производителност на труда и рентабилност на труда:</w:t>
      </w:r>
    </w:p>
    <w:p w:rsidR="00163EC2" w:rsidRPr="00FD60CA" w:rsidRDefault="00163EC2" w:rsidP="00535FFF">
      <w:pPr>
        <w:jc w:val="center"/>
        <w:rPr>
          <w:b/>
          <w:sz w:val="24"/>
          <w:szCs w:val="24"/>
        </w:rPr>
      </w:pPr>
    </w:p>
    <w:tbl>
      <w:tblPr>
        <w:tblW w:w="8060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20"/>
        <w:gridCol w:w="960"/>
        <w:gridCol w:w="980"/>
      </w:tblGrid>
      <w:tr w:rsidR="009E1D2E" w:rsidRPr="00FD60CA">
        <w:trPr>
          <w:trHeight w:val="27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D2E" w:rsidRPr="00FD60CA" w:rsidRDefault="009E1D2E" w:rsidP="009E1D2E">
            <w:pPr>
              <w:rPr>
                <w:rFonts w:eastAsia="Times New Roman" w:cs="Calibri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D2E" w:rsidRPr="00FD60CA" w:rsidRDefault="009E1D2E" w:rsidP="009E1D2E">
            <w:pPr>
              <w:jc w:val="right"/>
              <w:rPr>
                <w:rFonts w:eastAsia="Times New Roman" w:cs="Calibri"/>
                <w:i/>
                <w:iCs/>
                <w:sz w:val="20"/>
                <w:szCs w:val="20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D2E" w:rsidRPr="00FD60CA" w:rsidRDefault="009E1D2E" w:rsidP="009E1D2E">
            <w:pPr>
              <w:jc w:val="right"/>
              <w:rPr>
                <w:rFonts w:eastAsia="Times New Roman" w:cs="Calibri"/>
                <w:i/>
                <w:iCs/>
                <w:sz w:val="20"/>
                <w:szCs w:val="20"/>
                <w:lang w:eastAsia="bg-BG"/>
              </w:rPr>
            </w:pPr>
            <w:r w:rsidRPr="00FD60CA">
              <w:rPr>
                <w:rFonts w:eastAsia="Times New Roman" w:cs="Calibri"/>
                <w:i/>
                <w:iCs/>
                <w:sz w:val="20"/>
                <w:szCs w:val="20"/>
                <w:lang w:eastAsia="bg-BG"/>
              </w:rPr>
              <w:t>(лева)</w:t>
            </w:r>
          </w:p>
        </w:tc>
      </w:tr>
      <w:tr w:rsidR="009E1D2E" w:rsidRPr="00FD60CA" w:rsidTr="00AC15BC">
        <w:trPr>
          <w:trHeight w:val="285"/>
        </w:trPr>
        <w:tc>
          <w:tcPr>
            <w:tcW w:w="6120" w:type="dxa"/>
            <w:tcBorders>
              <w:top w:val="double" w:sz="6" w:space="0" w:color="E26B0A"/>
              <w:left w:val="double" w:sz="6" w:space="0" w:color="E26B0A"/>
              <w:bottom w:val="double" w:sz="6" w:space="0" w:color="E26B0A"/>
              <w:right w:val="double" w:sz="6" w:space="0" w:color="E26B0A"/>
            </w:tcBorders>
            <w:shd w:val="clear" w:color="auto" w:fill="F68D36"/>
            <w:noWrap/>
            <w:vAlign w:val="bottom"/>
          </w:tcPr>
          <w:p w:rsidR="009E1D2E" w:rsidRPr="00FD60CA" w:rsidRDefault="009E1D2E" w:rsidP="009E1D2E">
            <w:pPr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g-BG"/>
              </w:rPr>
            </w:pPr>
            <w:r w:rsidRPr="00FD60CA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g-BG"/>
              </w:rPr>
              <w:t>Години</w:t>
            </w:r>
          </w:p>
        </w:tc>
        <w:tc>
          <w:tcPr>
            <w:tcW w:w="960" w:type="dxa"/>
            <w:tcBorders>
              <w:top w:val="double" w:sz="6" w:space="0" w:color="E26B0A"/>
              <w:left w:val="nil"/>
              <w:bottom w:val="double" w:sz="6" w:space="0" w:color="E26B0A"/>
              <w:right w:val="double" w:sz="6" w:space="0" w:color="E26B0A"/>
            </w:tcBorders>
            <w:shd w:val="clear" w:color="auto" w:fill="F68D36"/>
            <w:noWrap/>
            <w:vAlign w:val="bottom"/>
          </w:tcPr>
          <w:p w:rsidR="009E1D2E" w:rsidRPr="00FD60CA" w:rsidRDefault="009E1D2E" w:rsidP="00423E28">
            <w:pPr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g-BG"/>
              </w:rPr>
            </w:pPr>
            <w:r w:rsidRPr="00FD60CA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g-BG"/>
              </w:rPr>
              <w:t>201</w:t>
            </w:r>
            <w:r w:rsidR="00423E28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980" w:type="dxa"/>
            <w:tcBorders>
              <w:top w:val="double" w:sz="6" w:space="0" w:color="E26B0A"/>
              <w:left w:val="nil"/>
              <w:bottom w:val="double" w:sz="6" w:space="0" w:color="E26B0A"/>
              <w:right w:val="double" w:sz="6" w:space="0" w:color="E26B0A"/>
            </w:tcBorders>
            <w:shd w:val="clear" w:color="auto" w:fill="F68D36"/>
            <w:noWrap/>
            <w:vAlign w:val="bottom"/>
          </w:tcPr>
          <w:p w:rsidR="009E1D2E" w:rsidRPr="00FD60CA" w:rsidRDefault="009E1D2E" w:rsidP="00423E28">
            <w:pPr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g-BG"/>
              </w:rPr>
            </w:pPr>
            <w:r w:rsidRPr="00FD60CA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g-BG"/>
              </w:rPr>
              <w:t>201</w:t>
            </w:r>
            <w:r w:rsidR="00423E28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g-BG"/>
              </w:rPr>
              <w:t>6</w:t>
            </w:r>
          </w:p>
        </w:tc>
      </w:tr>
      <w:tr w:rsidR="001648DD" w:rsidRPr="00FD60CA">
        <w:trPr>
          <w:trHeight w:val="285"/>
        </w:trPr>
        <w:tc>
          <w:tcPr>
            <w:tcW w:w="6120" w:type="dxa"/>
            <w:tcBorders>
              <w:top w:val="nil"/>
              <w:left w:val="double" w:sz="6" w:space="0" w:color="E26B0A"/>
              <w:bottom w:val="double" w:sz="6" w:space="0" w:color="E26B0A"/>
              <w:right w:val="double" w:sz="6" w:space="0" w:color="E26B0A"/>
            </w:tcBorders>
            <w:shd w:val="clear" w:color="auto" w:fill="auto"/>
            <w:noWrap/>
            <w:vAlign w:val="bottom"/>
          </w:tcPr>
          <w:p w:rsidR="001648DD" w:rsidRPr="00FD60CA" w:rsidRDefault="001648DD">
            <w:pPr>
              <w:rPr>
                <w:rFonts w:cs="Calibri"/>
                <w:sz w:val="20"/>
                <w:szCs w:val="20"/>
              </w:rPr>
            </w:pPr>
            <w:r w:rsidRPr="00FD60CA">
              <w:rPr>
                <w:rFonts w:cs="Calibri"/>
                <w:sz w:val="20"/>
                <w:szCs w:val="20"/>
              </w:rPr>
              <w:t>Издръжка на едно лице от персонала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000000" w:fill="FCD5B4"/>
            <w:noWrap/>
            <w:vAlign w:val="bottom"/>
          </w:tcPr>
          <w:p w:rsidR="001648DD" w:rsidRDefault="001648D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8388</w:t>
            </w:r>
          </w:p>
        </w:tc>
        <w:tc>
          <w:tcPr>
            <w:tcW w:w="980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000000" w:fill="FCD5B4"/>
            <w:noWrap/>
            <w:vAlign w:val="bottom"/>
          </w:tcPr>
          <w:p w:rsidR="001648DD" w:rsidRDefault="001648D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8220</w:t>
            </w:r>
          </w:p>
        </w:tc>
      </w:tr>
      <w:tr w:rsidR="001648DD" w:rsidRPr="00FD60CA">
        <w:trPr>
          <w:trHeight w:val="285"/>
        </w:trPr>
        <w:tc>
          <w:tcPr>
            <w:tcW w:w="6120" w:type="dxa"/>
            <w:tcBorders>
              <w:top w:val="nil"/>
              <w:left w:val="double" w:sz="6" w:space="0" w:color="E26B0A"/>
              <w:bottom w:val="double" w:sz="6" w:space="0" w:color="E26B0A"/>
              <w:right w:val="double" w:sz="6" w:space="0" w:color="E26B0A"/>
            </w:tcBorders>
            <w:shd w:val="clear" w:color="auto" w:fill="auto"/>
            <w:noWrap/>
            <w:vAlign w:val="bottom"/>
          </w:tcPr>
          <w:p w:rsidR="001648DD" w:rsidRPr="00FD60CA" w:rsidRDefault="001648DD">
            <w:pPr>
              <w:rPr>
                <w:rFonts w:cs="Calibri"/>
                <w:sz w:val="20"/>
                <w:szCs w:val="20"/>
              </w:rPr>
            </w:pPr>
            <w:r w:rsidRPr="00FD60CA">
              <w:rPr>
                <w:rFonts w:cs="Calibri"/>
                <w:sz w:val="20"/>
                <w:szCs w:val="20"/>
              </w:rPr>
              <w:t>Производителност на труда (спрямо нетни приходи от продажби)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000000" w:fill="FCD5B4"/>
            <w:noWrap/>
            <w:vAlign w:val="bottom"/>
          </w:tcPr>
          <w:p w:rsidR="001648DD" w:rsidRDefault="001648D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10572</w:t>
            </w:r>
          </w:p>
        </w:tc>
        <w:tc>
          <w:tcPr>
            <w:tcW w:w="980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000000" w:fill="FCD5B4"/>
            <w:noWrap/>
            <w:vAlign w:val="bottom"/>
          </w:tcPr>
          <w:p w:rsidR="001648DD" w:rsidRDefault="001648D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10515</w:t>
            </w:r>
          </w:p>
        </w:tc>
      </w:tr>
      <w:tr w:rsidR="001648DD" w:rsidRPr="00FD60CA">
        <w:trPr>
          <w:trHeight w:val="285"/>
        </w:trPr>
        <w:tc>
          <w:tcPr>
            <w:tcW w:w="6120" w:type="dxa"/>
            <w:tcBorders>
              <w:top w:val="nil"/>
              <w:left w:val="double" w:sz="6" w:space="0" w:color="E26B0A"/>
              <w:bottom w:val="double" w:sz="6" w:space="0" w:color="E26B0A"/>
              <w:right w:val="double" w:sz="6" w:space="0" w:color="E26B0A"/>
            </w:tcBorders>
            <w:shd w:val="clear" w:color="auto" w:fill="auto"/>
            <w:noWrap/>
            <w:vAlign w:val="bottom"/>
          </w:tcPr>
          <w:p w:rsidR="001648DD" w:rsidRPr="00FD60CA" w:rsidRDefault="001648DD">
            <w:pPr>
              <w:rPr>
                <w:rFonts w:cs="Calibri"/>
                <w:sz w:val="20"/>
                <w:szCs w:val="20"/>
              </w:rPr>
            </w:pPr>
            <w:r w:rsidRPr="00FD60CA">
              <w:rPr>
                <w:rFonts w:cs="Calibri"/>
                <w:sz w:val="20"/>
                <w:szCs w:val="20"/>
              </w:rPr>
              <w:t>Рентабилност на труда (спрямо финансов резултат)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000000" w:fill="FCD5B4"/>
            <w:noWrap/>
            <w:vAlign w:val="bottom"/>
          </w:tcPr>
          <w:p w:rsidR="001648DD" w:rsidRDefault="001648D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114</w:t>
            </w:r>
          </w:p>
        </w:tc>
        <w:tc>
          <w:tcPr>
            <w:tcW w:w="980" w:type="dxa"/>
            <w:tcBorders>
              <w:top w:val="nil"/>
              <w:left w:val="nil"/>
              <w:bottom w:val="double" w:sz="6" w:space="0" w:color="E26B0A"/>
              <w:right w:val="double" w:sz="6" w:space="0" w:color="E26B0A"/>
            </w:tcBorders>
            <w:shd w:val="clear" w:color="000000" w:fill="FCD5B4"/>
            <w:noWrap/>
            <w:vAlign w:val="bottom"/>
          </w:tcPr>
          <w:p w:rsidR="001648DD" w:rsidRDefault="001648D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</w:tr>
    </w:tbl>
    <w:p w:rsidR="00B13ED1" w:rsidRPr="00FD60CA" w:rsidRDefault="00B13ED1" w:rsidP="00535FFF">
      <w:pPr>
        <w:jc w:val="center"/>
        <w:rPr>
          <w:b/>
          <w:sz w:val="24"/>
          <w:szCs w:val="24"/>
        </w:rPr>
      </w:pPr>
    </w:p>
    <w:p w:rsidR="009E1D2E" w:rsidRDefault="001648DD" w:rsidP="00535FFF">
      <w:pPr>
        <w:jc w:val="center"/>
        <w:rPr>
          <w:noProof/>
          <w:lang w:val="en-US" w:eastAsia="bg-BG"/>
        </w:rPr>
      </w:pPr>
      <w:r>
        <w:rPr>
          <w:noProof/>
          <w:lang w:eastAsia="bg-BG"/>
        </w:rPr>
        <w:drawing>
          <wp:inline distT="0" distB="0" distL="0" distR="0" wp14:anchorId="40959357" wp14:editId="187FC7FF">
            <wp:extent cx="4600575" cy="2943225"/>
            <wp:effectExtent l="57150" t="19050" r="47625" b="85725"/>
            <wp:docPr id="291" name="Диаграма 29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1648DD" w:rsidRPr="001648DD" w:rsidRDefault="001648DD" w:rsidP="00535FFF">
      <w:pPr>
        <w:jc w:val="center"/>
        <w:rPr>
          <w:b/>
          <w:sz w:val="24"/>
          <w:szCs w:val="24"/>
          <w:lang w:val="en-US"/>
        </w:rPr>
      </w:pPr>
    </w:p>
    <w:p w:rsidR="005F6713" w:rsidRPr="00FD60CA" w:rsidRDefault="005F6713" w:rsidP="005F6713">
      <w:pPr>
        <w:jc w:val="both"/>
      </w:pPr>
    </w:p>
    <w:p w:rsidR="005F6713" w:rsidRPr="00FD60CA" w:rsidRDefault="005F6713" w:rsidP="00B14522">
      <w:pPr>
        <w:tabs>
          <w:tab w:val="left" w:pos="180"/>
        </w:tabs>
        <w:ind w:right="114"/>
        <w:jc w:val="right"/>
        <w:rPr>
          <w:i/>
          <w:sz w:val="20"/>
          <w:szCs w:val="20"/>
        </w:rPr>
      </w:pPr>
      <w:r w:rsidRPr="00FD60CA">
        <w:rPr>
          <w:i/>
          <w:sz w:val="20"/>
          <w:szCs w:val="20"/>
        </w:rPr>
        <w:t>(лева)</w:t>
      </w:r>
    </w:p>
    <w:p w:rsidR="00822440" w:rsidRPr="006E085E" w:rsidRDefault="0074615C" w:rsidP="002228B1">
      <w:pPr>
        <w:pStyle w:val="a3"/>
        <w:shd w:val="clear" w:color="auto" w:fill="E36C0A"/>
        <w:autoSpaceDE w:val="0"/>
        <w:autoSpaceDN w:val="0"/>
        <w:adjustRightInd w:val="0"/>
        <w:jc w:val="both"/>
        <w:rPr>
          <w:rFonts w:cs="Calibri"/>
          <w:b/>
          <w:bCs/>
          <w:sz w:val="24"/>
          <w:szCs w:val="24"/>
          <w:lang w:val="bg-BG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  <w:r w:rsidRPr="006E085E">
        <w:rPr>
          <w:rFonts w:cs="Calibri"/>
          <w:b/>
          <w:bCs/>
          <w:sz w:val="24"/>
          <w:szCs w:val="24"/>
          <w:lang w:val="bg-BG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 xml:space="preserve"> </w:t>
      </w:r>
      <w:r w:rsidR="00822440" w:rsidRPr="006E085E">
        <w:rPr>
          <w:rFonts w:cs="Calibri"/>
          <w:b/>
          <w:bCs/>
          <w:sz w:val="24"/>
          <w:szCs w:val="24"/>
          <w:lang w:val="bg-BG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НАУЧНОИЗСЛЕДОВАТЕЛСКА И РАЗВОЙНА ДЕЙНОСТ</w:t>
      </w:r>
      <w:r w:rsidR="00C54468">
        <w:rPr>
          <w:rFonts w:cs="Calibri"/>
          <w:b/>
          <w:bCs/>
          <w:sz w:val="24"/>
          <w:szCs w:val="24"/>
          <w:lang w:val="bg-BG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 xml:space="preserve"> </w:t>
      </w:r>
    </w:p>
    <w:p w:rsidR="00A35A1A" w:rsidRPr="00FD60CA" w:rsidRDefault="00A35A1A" w:rsidP="00822440">
      <w:pPr>
        <w:tabs>
          <w:tab w:val="left" w:pos="0"/>
        </w:tabs>
        <w:ind w:right="180"/>
        <w:jc w:val="both"/>
      </w:pPr>
    </w:p>
    <w:p w:rsidR="00822440" w:rsidRPr="00FD60CA" w:rsidRDefault="00822440" w:rsidP="00822440">
      <w:pPr>
        <w:tabs>
          <w:tab w:val="left" w:pos="0"/>
        </w:tabs>
        <w:ind w:right="180"/>
        <w:jc w:val="both"/>
      </w:pPr>
      <w:r w:rsidRPr="00FD60CA">
        <w:t>През</w:t>
      </w:r>
      <w:r w:rsidR="00C54468">
        <w:t xml:space="preserve"> 1-вото </w:t>
      </w:r>
      <w:proofErr w:type="spellStart"/>
      <w:r w:rsidR="00C54468">
        <w:t>шесмесечие</w:t>
      </w:r>
      <w:proofErr w:type="spellEnd"/>
      <w:r w:rsidR="00C54468">
        <w:t xml:space="preserve"> на</w:t>
      </w:r>
      <w:r w:rsidRPr="00FD60CA">
        <w:t xml:space="preserve"> </w:t>
      </w:r>
      <w:r w:rsidR="00AC15BC" w:rsidRPr="00FD60CA">
        <w:t>201</w:t>
      </w:r>
      <w:r w:rsidR="00C54468">
        <w:t>7</w:t>
      </w:r>
      <w:r w:rsidR="00AC15BC" w:rsidRPr="00FD60CA">
        <w:t>г.</w:t>
      </w:r>
      <w:r w:rsidRPr="00FD60CA">
        <w:t xml:space="preserve"> </w:t>
      </w:r>
      <w:r w:rsidRPr="00FD60CA">
        <w:rPr>
          <w:color w:val="000000"/>
          <w:kern w:val="2"/>
        </w:rPr>
        <w:t>„</w:t>
      </w:r>
      <w:r w:rsidR="00F879C8" w:rsidRPr="00FD60CA">
        <w:rPr>
          <w:color w:val="000000"/>
          <w:kern w:val="2"/>
        </w:rPr>
        <w:t>ДКЦ V Варна</w:t>
      </w:r>
      <w:r w:rsidR="00AC15BC" w:rsidRPr="00FD60CA">
        <w:rPr>
          <w:color w:val="000000"/>
          <w:kern w:val="2"/>
        </w:rPr>
        <w:t xml:space="preserve"> -</w:t>
      </w:r>
      <w:r w:rsidR="00F879C8" w:rsidRPr="00FD60CA">
        <w:rPr>
          <w:color w:val="000000"/>
          <w:kern w:val="2"/>
        </w:rPr>
        <w:t xml:space="preserve"> Света Екатерина</w:t>
      </w:r>
      <w:r w:rsidR="00AC15BC" w:rsidRPr="00FD60CA">
        <w:rPr>
          <w:color w:val="000000"/>
          <w:kern w:val="2"/>
        </w:rPr>
        <w:t>“ ЕООД</w:t>
      </w:r>
      <w:r w:rsidR="00E4259A" w:rsidRPr="00FD60CA">
        <w:rPr>
          <w:color w:val="000000"/>
          <w:kern w:val="2"/>
        </w:rPr>
        <w:t xml:space="preserve"> </w:t>
      </w:r>
      <w:r w:rsidRPr="00FD60CA">
        <w:t>не е развивало действия, свързани с научноизследователската и развойна дейност</w:t>
      </w:r>
      <w:r w:rsidR="007C1452" w:rsidRPr="00FD60CA">
        <w:t>.</w:t>
      </w:r>
    </w:p>
    <w:p w:rsidR="00822440" w:rsidRPr="00FD60CA" w:rsidRDefault="00822440" w:rsidP="00822440">
      <w:pPr>
        <w:tabs>
          <w:tab w:val="left" w:pos="0"/>
        </w:tabs>
        <w:ind w:left="180" w:right="180"/>
        <w:jc w:val="both"/>
      </w:pPr>
    </w:p>
    <w:p w:rsidR="00164295" w:rsidRPr="00FD60CA" w:rsidRDefault="00164295" w:rsidP="005F6713">
      <w:pPr>
        <w:jc w:val="both"/>
        <w:rPr>
          <w:rFonts w:eastAsia="Times New Roman" w:cs="Calibri"/>
          <w:lang w:eastAsia="bg-BG"/>
        </w:rPr>
      </w:pPr>
    </w:p>
    <w:p w:rsidR="00164295" w:rsidRPr="00FD60CA" w:rsidRDefault="00164295" w:rsidP="00C54468">
      <w:pPr>
        <w:pStyle w:val="a3"/>
        <w:shd w:val="clear" w:color="auto" w:fill="E36C0A"/>
        <w:autoSpaceDE w:val="0"/>
        <w:autoSpaceDN w:val="0"/>
        <w:adjustRightInd w:val="0"/>
        <w:jc w:val="both"/>
      </w:pPr>
      <w:r w:rsidRPr="006E085E">
        <w:rPr>
          <w:rFonts w:cs="Calibri"/>
          <w:b/>
          <w:bCs/>
          <w:sz w:val="24"/>
          <w:szCs w:val="24"/>
          <w:lang w:val="bg-BG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 xml:space="preserve">ВАЖНИ СЪБИТИЯ, КОИТО СА НАСТЪПИЛИ СЛЕД ДАТАТА, КЪМ КОЯТО Е СЪСТАВЕН </w:t>
      </w:r>
      <w:r w:rsidR="00C54468">
        <w:rPr>
          <w:rFonts w:cs="Calibri"/>
          <w:b/>
          <w:bCs/>
          <w:sz w:val="24"/>
          <w:szCs w:val="24"/>
          <w:lang w:val="bg-BG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МЕЖДИННИЯТ</w:t>
      </w:r>
      <w:r w:rsidRPr="006E085E">
        <w:rPr>
          <w:rFonts w:cs="Calibri"/>
          <w:b/>
          <w:bCs/>
          <w:sz w:val="24"/>
          <w:szCs w:val="24"/>
          <w:lang w:val="bg-BG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 xml:space="preserve"> ФИНАНСОВ ОТЧЕТ</w:t>
      </w:r>
      <w:r w:rsidR="0074615C" w:rsidRPr="006E085E">
        <w:rPr>
          <w:rFonts w:cs="Calibri"/>
          <w:b/>
          <w:bCs/>
          <w:sz w:val="24"/>
          <w:szCs w:val="24"/>
          <w:lang w:val="bg-BG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 xml:space="preserve"> </w:t>
      </w:r>
    </w:p>
    <w:p w:rsidR="00EC5CE2" w:rsidRPr="00FD60CA" w:rsidRDefault="00164295" w:rsidP="00F879C8">
      <w:pPr>
        <w:tabs>
          <w:tab w:val="left" w:pos="0"/>
        </w:tabs>
        <w:ind w:right="180"/>
        <w:jc w:val="both"/>
      </w:pPr>
      <w:r w:rsidRPr="00FD60CA">
        <w:t xml:space="preserve">След съставянето на </w:t>
      </w:r>
      <w:r w:rsidR="00C54468">
        <w:t>Междинният</w:t>
      </w:r>
      <w:r w:rsidRPr="00FD60CA">
        <w:t xml:space="preserve"> финансов отчет за отчетната 201</w:t>
      </w:r>
      <w:r w:rsidR="00C54468">
        <w:t>7</w:t>
      </w:r>
      <w:r w:rsidRPr="00FD60CA">
        <w:t xml:space="preserve">г. в </w:t>
      </w:r>
      <w:r w:rsidRPr="00FD60CA">
        <w:rPr>
          <w:color w:val="000000"/>
          <w:kern w:val="2"/>
        </w:rPr>
        <w:t>„</w:t>
      </w:r>
      <w:r w:rsidR="00F879C8" w:rsidRPr="00FD60CA">
        <w:rPr>
          <w:color w:val="000000"/>
          <w:kern w:val="2"/>
        </w:rPr>
        <w:t>ДКЦ V Варна Света Екатерина</w:t>
      </w:r>
      <w:r w:rsidR="00AC15BC" w:rsidRPr="00FD60CA">
        <w:rPr>
          <w:color w:val="000000"/>
          <w:kern w:val="2"/>
        </w:rPr>
        <w:t>“ ЕООД</w:t>
      </w:r>
      <w:r w:rsidR="00E4259A" w:rsidRPr="00FD60CA">
        <w:rPr>
          <w:color w:val="000000"/>
          <w:kern w:val="2"/>
        </w:rPr>
        <w:t xml:space="preserve"> </w:t>
      </w:r>
      <w:r w:rsidRPr="00FD60CA">
        <w:t>не са настъпили важни събития</w:t>
      </w:r>
      <w:r w:rsidR="00C54468">
        <w:t>.</w:t>
      </w:r>
    </w:p>
    <w:p w:rsidR="00EC5CE2" w:rsidRPr="00FD60CA" w:rsidRDefault="00EC5CE2" w:rsidP="004A0CAD">
      <w:pPr>
        <w:jc w:val="both"/>
        <w:rPr>
          <w:rFonts w:eastAsia="Times New Roman" w:cs="Calibri"/>
          <w:lang w:eastAsia="bg-BG"/>
        </w:rPr>
      </w:pPr>
    </w:p>
    <w:p w:rsidR="00965ADD" w:rsidRPr="006E085E" w:rsidRDefault="00965ADD" w:rsidP="002228B1">
      <w:pPr>
        <w:pStyle w:val="a3"/>
        <w:shd w:val="clear" w:color="auto" w:fill="E36C0A"/>
        <w:autoSpaceDE w:val="0"/>
        <w:autoSpaceDN w:val="0"/>
        <w:adjustRightInd w:val="0"/>
        <w:jc w:val="both"/>
        <w:rPr>
          <w:rFonts w:cs="Calibri"/>
          <w:b/>
          <w:bCs/>
          <w:sz w:val="24"/>
          <w:szCs w:val="24"/>
          <w:lang w:val="bg-BG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  <w:r w:rsidRPr="006E085E">
        <w:rPr>
          <w:rFonts w:cs="Calibri"/>
          <w:b/>
          <w:bCs/>
          <w:sz w:val="24"/>
          <w:szCs w:val="24"/>
          <w:lang w:val="bg-BG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 xml:space="preserve">ИНФОРМАЦИЯ ЗА СКЛЮЧЕНИ СЪЩЕСТВЕНИ СДЕЛКИ </w:t>
      </w:r>
    </w:p>
    <w:p w:rsidR="004A0CAD" w:rsidRPr="00FD60CA" w:rsidRDefault="004A0CAD" w:rsidP="00164295">
      <w:pPr>
        <w:jc w:val="both"/>
        <w:rPr>
          <w:rFonts w:eastAsia="Times New Roman" w:cs="Calibri"/>
          <w:lang w:eastAsia="bg-BG"/>
        </w:rPr>
      </w:pPr>
    </w:p>
    <w:p w:rsidR="000F480E" w:rsidRPr="00FD60CA" w:rsidRDefault="00587A90" w:rsidP="000F480E">
      <w:pPr>
        <w:tabs>
          <w:tab w:val="left" w:pos="0"/>
        </w:tabs>
        <w:ind w:right="180"/>
        <w:jc w:val="both"/>
      </w:pPr>
      <w:r w:rsidRPr="00FD60CA">
        <w:t>През</w:t>
      </w:r>
      <w:r w:rsidR="000F480E" w:rsidRPr="00FD60CA">
        <w:t xml:space="preserve"> </w:t>
      </w:r>
      <w:r w:rsidR="00C54468">
        <w:t>първото шестмесечие на 2017г</w:t>
      </w:r>
      <w:r w:rsidR="000F480E" w:rsidRPr="00FD60CA">
        <w:t xml:space="preserve">. в </w:t>
      </w:r>
      <w:r w:rsidR="000F480E" w:rsidRPr="00FD60CA">
        <w:rPr>
          <w:color w:val="000000"/>
          <w:kern w:val="2"/>
        </w:rPr>
        <w:t>„</w:t>
      </w:r>
      <w:r w:rsidR="00C22A78" w:rsidRPr="00FD60CA">
        <w:rPr>
          <w:color w:val="000000"/>
          <w:kern w:val="2"/>
        </w:rPr>
        <w:t>ДКЦ V Варна Света Екатерина</w:t>
      </w:r>
      <w:r w:rsidR="00AC15BC" w:rsidRPr="00FD60CA">
        <w:rPr>
          <w:color w:val="000000"/>
          <w:kern w:val="2"/>
        </w:rPr>
        <w:t>“ ЕООД</w:t>
      </w:r>
      <w:r w:rsidR="000F480E" w:rsidRPr="00FD60CA">
        <w:rPr>
          <w:color w:val="000000"/>
          <w:kern w:val="2"/>
        </w:rPr>
        <w:t xml:space="preserve">” </w:t>
      </w:r>
      <w:r w:rsidR="000F480E" w:rsidRPr="00FD60CA">
        <w:t xml:space="preserve">не </w:t>
      </w:r>
      <w:r w:rsidR="00E4259A" w:rsidRPr="00FD60CA">
        <w:t>е</w:t>
      </w:r>
      <w:r w:rsidR="000F480E" w:rsidRPr="00FD60CA">
        <w:t xml:space="preserve"> </w:t>
      </w:r>
      <w:r w:rsidRPr="00FD60CA">
        <w:t>сключил</w:t>
      </w:r>
      <w:r w:rsidR="00E4259A" w:rsidRPr="00FD60CA">
        <w:t>о</w:t>
      </w:r>
      <w:r w:rsidR="000F480E" w:rsidRPr="00FD60CA">
        <w:t xml:space="preserve"> </w:t>
      </w:r>
      <w:r w:rsidRPr="00FD60CA">
        <w:t>съществени сделки</w:t>
      </w:r>
      <w:r w:rsidR="000F480E" w:rsidRPr="00FD60CA">
        <w:t>:</w:t>
      </w:r>
    </w:p>
    <w:p w:rsidR="00666C3C" w:rsidRPr="006E085E" w:rsidRDefault="00666C3C" w:rsidP="002228B1">
      <w:pPr>
        <w:pStyle w:val="a3"/>
        <w:shd w:val="clear" w:color="auto" w:fill="E36C0A"/>
        <w:autoSpaceDE w:val="0"/>
        <w:autoSpaceDN w:val="0"/>
        <w:adjustRightInd w:val="0"/>
        <w:jc w:val="both"/>
        <w:rPr>
          <w:rFonts w:cs="Calibri"/>
          <w:b/>
          <w:bCs/>
          <w:sz w:val="24"/>
          <w:szCs w:val="24"/>
          <w:lang w:val="bg-BG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</w:p>
    <w:p w:rsidR="00587A90" w:rsidRPr="006E085E" w:rsidRDefault="00587A90" w:rsidP="002228B1">
      <w:pPr>
        <w:pStyle w:val="a3"/>
        <w:shd w:val="clear" w:color="auto" w:fill="E36C0A"/>
        <w:autoSpaceDE w:val="0"/>
        <w:autoSpaceDN w:val="0"/>
        <w:adjustRightInd w:val="0"/>
        <w:jc w:val="both"/>
        <w:rPr>
          <w:rFonts w:cs="Calibri"/>
          <w:b/>
          <w:bCs/>
          <w:sz w:val="24"/>
          <w:szCs w:val="24"/>
          <w:lang w:val="bg-BG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  <w:r w:rsidRPr="006E085E">
        <w:rPr>
          <w:rFonts w:cs="Calibri"/>
          <w:b/>
          <w:bCs/>
          <w:sz w:val="24"/>
          <w:szCs w:val="24"/>
          <w:lang w:val="bg-BG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 xml:space="preserve"> СДЕЛКИ, СКЛЮЧЕНИ МЕЖДУ „</w:t>
      </w:r>
      <w:r w:rsidR="00715034" w:rsidRPr="006E085E">
        <w:rPr>
          <w:rFonts w:cs="Calibri"/>
          <w:b/>
          <w:bCs/>
          <w:sz w:val="24"/>
          <w:szCs w:val="24"/>
          <w:lang w:val="bg-BG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ДКЦ V Варна Света Екатерина</w:t>
      </w:r>
      <w:r w:rsidR="00AC15BC" w:rsidRPr="006E085E">
        <w:rPr>
          <w:rFonts w:cs="Calibri"/>
          <w:b/>
          <w:bCs/>
          <w:sz w:val="24"/>
          <w:szCs w:val="24"/>
          <w:lang w:val="bg-BG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“ ЕООД</w:t>
      </w:r>
      <w:r w:rsidRPr="006E085E">
        <w:rPr>
          <w:rFonts w:cs="Calibri"/>
          <w:b/>
          <w:bCs/>
          <w:sz w:val="24"/>
          <w:szCs w:val="24"/>
          <w:lang w:val="bg-BG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 xml:space="preserve"> и СВЪРЗАНИ ЛИЦА, СДЕЛКИ ИЗВЪН ОБИЧАЙНАТА МУ Д</w:t>
      </w:r>
      <w:r w:rsidR="00715AB3" w:rsidRPr="006E085E">
        <w:rPr>
          <w:rFonts w:cs="Calibri"/>
          <w:b/>
          <w:bCs/>
          <w:sz w:val="24"/>
          <w:szCs w:val="24"/>
          <w:lang w:val="bg-BG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Е</w:t>
      </w:r>
      <w:r w:rsidRPr="006E085E">
        <w:rPr>
          <w:rFonts w:cs="Calibri"/>
          <w:b/>
          <w:bCs/>
          <w:sz w:val="24"/>
          <w:szCs w:val="24"/>
          <w:lang w:val="bg-BG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ЙНОСТ И СДЕЛКИ, КОИТО СЪЩЕСТВЕНО СЕ ОТКЛОНЯВАТ ОТ ПАЗАРНИТЕ УСЛОВИЯ</w:t>
      </w:r>
      <w:r w:rsidR="00C54468">
        <w:rPr>
          <w:rFonts w:cs="Calibri"/>
          <w:b/>
          <w:bCs/>
          <w:sz w:val="24"/>
          <w:szCs w:val="24"/>
          <w:lang w:val="bg-BG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 xml:space="preserve"> </w:t>
      </w:r>
    </w:p>
    <w:p w:rsidR="00715AB3" w:rsidRPr="00FD60CA" w:rsidRDefault="00715AB3" w:rsidP="00587A90">
      <w:pPr>
        <w:tabs>
          <w:tab w:val="left" w:pos="0"/>
        </w:tabs>
        <w:ind w:right="180"/>
        <w:jc w:val="both"/>
      </w:pPr>
    </w:p>
    <w:p w:rsidR="00715AB3" w:rsidRPr="00FD60CA" w:rsidRDefault="00715AB3" w:rsidP="002228B1">
      <w:pPr>
        <w:numPr>
          <w:ilvl w:val="0"/>
          <w:numId w:val="8"/>
        </w:numPr>
        <w:ind w:right="181"/>
        <w:jc w:val="both"/>
        <w:rPr>
          <w:rFonts w:cs="Arial"/>
          <w:b/>
          <w:bCs/>
          <w:i/>
          <w:iCs/>
          <w:color w:val="000000"/>
        </w:rPr>
      </w:pPr>
      <w:r w:rsidRPr="00FD60CA">
        <w:rPr>
          <w:rFonts w:cs="Arial"/>
          <w:b/>
          <w:bCs/>
          <w:i/>
          <w:iCs/>
          <w:color w:val="000000"/>
        </w:rPr>
        <w:t>Информация за сключените сделки със свързани лица:</w:t>
      </w:r>
    </w:p>
    <w:p w:rsidR="00715AB3" w:rsidRPr="00FD60CA" w:rsidRDefault="00715AB3" w:rsidP="00587A90">
      <w:pPr>
        <w:tabs>
          <w:tab w:val="left" w:pos="0"/>
        </w:tabs>
        <w:ind w:right="180"/>
        <w:jc w:val="both"/>
      </w:pPr>
    </w:p>
    <w:p w:rsidR="00587A90" w:rsidRPr="00FD60CA" w:rsidRDefault="00587A90" w:rsidP="00587A90">
      <w:pPr>
        <w:tabs>
          <w:tab w:val="left" w:pos="0"/>
        </w:tabs>
        <w:ind w:right="180"/>
        <w:jc w:val="both"/>
      </w:pPr>
      <w:r w:rsidRPr="00FD60CA">
        <w:t>През</w:t>
      </w:r>
      <w:r w:rsidR="00C54468">
        <w:t xml:space="preserve"> 1-вото шестмесечие на </w:t>
      </w:r>
      <w:r w:rsidRPr="00FD60CA">
        <w:t xml:space="preserve"> 201</w:t>
      </w:r>
      <w:r w:rsidR="00C54468">
        <w:t>7</w:t>
      </w:r>
      <w:r w:rsidRPr="00FD60CA">
        <w:t>г.</w:t>
      </w:r>
      <w:r w:rsidR="00666C3C" w:rsidRPr="00FD60CA">
        <w:t xml:space="preserve"> на </w:t>
      </w:r>
      <w:r w:rsidRPr="00FD60CA">
        <w:t xml:space="preserve"> </w:t>
      </w:r>
      <w:r w:rsidRPr="00FD60CA">
        <w:rPr>
          <w:color w:val="000000"/>
          <w:kern w:val="2"/>
        </w:rPr>
        <w:t>„</w:t>
      </w:r>
      <w:r w:rsidR="00AE6AE9" w:rsidRPr="00FD60CA">
        <w:rPr>
          <w:color w:val="000000"/>
          <w:kern w:val="2"/>
        </w:rPr>
        <w:t>ДКЦ V Варна Света Екатерина</w:t>
      </w:r>
      <w:r w:rsidR="00AC15BC" w:rsidRPr="00FD60CA">
        <w:rPr>
          <w:color w:val="000000"/>
          <w:kern w:val="2"/>
        </w:rPr>
        <w:t>“ ЕООД</w:t>
      </w:r>
      <w:r w:rsidR="00E4259A" w:rsidRPr="00FD60CA">
        <w:rPr>
          <w:color w:val="000000"/>
          <w:kern w:val="2"/>
        </w:rPr>
        <w:t xml:space="preserve"> </w:t>
      </w:r>
      <w:r w:rsidR="00C54468">
        <w:t xml:space="preserve"> не е извършвало сделки със свързани лица</w:t>
      </w:r>
      <w:r w:rsidR="00666C3C" w:rsidRPr="00FD60CA">
        <w:t>.</w:t>
      </w:r>
    </w:p>
    <w:p w:rsidR="00587A90" w:rsidRPr="00FD60CA" w:rsidRDefault="00587A90" w:rsidP="000F480E">
      <w:pPr>
        <w:jc w:val="both"/>
        <w:rPr>
          <w:rFonts w:eastAsia="Times New Roman" w:cs="Calibri"/>
          <w:b/>
          <w:lang w:eastAsia="bg-BG"/>
        </w:rPr>
      </w:pPr>
    </w:p>
    <w:p w:rsidR="00715AB3" w:rsidRPr="00FD60CA" w:rsidRDefault="00715AB3" w:rsidP="000F480E">
      <w:pPr>
        <w:jc w:val="both"/>
        <w:rPr>
          <w:rFonts w:eastAsia="Times New Roman" w:cs="Calibri"/>
          <w:b/>
          <w:lang w:eastAsia="bg-BG"/>
        </w:rPr>
      </w:pPr>
    </w:p>
    <w:p w:rsidR="00715AB3" w:rsidRPr="00FD60CA" w:rsidRDefault="00715AB3" w:rsidP="002228B1">
      <w:pPr>
        <w:numPr>
          <w:ilvl w:val="0"/>
          <w:numId w:val="8"/>
        </w:numPr>
        <w:ind w:right="181"/>
        <w:jc w:val="both"/>
        <w:rPr>
          <w:rFonts w:cs="Arial"/>
          <w:b/>
          <w:bCs/>
          <w:i/>
          <w:iCs/>
          <w:color w:val="000000"/>
        </w:rPr>
      </w:pPr>
      <w:r w:rsidRPr="00FD60CA">
        <w:rPr>
          <w:rFonts w:cs="Arial"/>
          <w:b/>
          <w:bCs/>
          <w:i/>
          <w:iCs/>
          <w:color w:val="000000"/>
        </w:rPr>
        <w:t>Информация за сключените сделки извън обичайната дейност:</w:t>
      </w:r>
    </w:p>
    <w:p w:rsidR="00715AB3" w:rsidRPr="00FD60CA" w:rsidRDefault="00715AB3" w:rsidP="00715AB3">
      <w:pPr>
        <w:tabs>
          <w:tab w:val="left" w:pos="0"/>
        </w:tabs>
        <w:ind w:right="180"/>
        <w:jc w:val="both"/>
      </w:pPr>
    </w:p>
    <w:p w:rsidR="00715AB3" w:rsidRPr="00FD60CA" w:rsidRDefault="00715AB3" w:rsidP="00715AB3">
      <w:pPr>
        <w:tabs>
          <w:tab w:val="left" w:pos="0"/>
        </w:tabs>
        <w:ind w:right="180"/>
        <w:jc w:val="both"/>
      </w:pPr>
      <w:r w:rsidRPr="00FD60CA">
        <w:t xml:space="preserve">През </w:t>
      </w:r>
      <w:r w:rsidR="001E58AB">
        <w:t xml:space="preserve">първото </w:t>
      </w:r>
      <w:proofErr w:type="spellStart"/>
      <w:r w:rsidR="001E58AB">
        <w:t>шесмесечие</w:t>
      </w:r>
      <w:proofErr w:type="spellEnd"/>
      <w:r w:rsidRPr="00FD60CA">
        <w:t xml:space="preserve"> 201</w:t>
      </w:r>
      <w:r w:rsidR="007F3543">
        <w:t>7</w:t>
      </w:r>
      <w:r w:rsidRPr="00FD60CA">
        <w:t xml:space="preserve">г. </w:t>
      </w:r>
      <w:r w:rsidRPr="00FD60CA">
        <w:rPr>
          <w:color w:val="000000"/>
          <w:kern w:val="2"/>
        </w:rPr>
        <w:t>„</w:t>
      </w:r>
      <w:r w:rsidR="00715034" w:rsidRPr="00FD60CA">
        <w:rPr>
          <w:color w:val="000000"/>
          <w:kern w:val="2"/>
        </w:rPr>
        <w:t>ДКЦ V Варна Света Екатерина</w:t>
      </w:r>
      <w:r w:rsidR="00AC15BC" w:rsidRPr="00FD60CA">
        <w:rPr>
          <w:color w:val="000000"/>
          <w:kern w:val="2"/>
        </w:rPr>
        <w:t>“ ЕООД</w:t>
      </w:r>
      <w:r w:rsidR="00E4259A" w:rsidRPr="00FD60CA">
        <w:rPr>
          <w:color w:val="000000"/>
          <w:kern w:val="2"/>
        </w:rPr>
        <w:t xml:space="preserve"> </w:t>
      </w:r>
      <w:r w:rsidRPr="00FD60CA">
        <w:t>не е</w:t>
      </w:r>
      <w:r w:rsidR="00715034" w:rsidRPr="00FD60CA">
        <w:t xml:space="preserve"> сключило</w:t>
      </w:r>
      <w:r w:rsidRPr="00FD60CA">
        <w:t xml:space="preserve"> сделки извън обичайната му дейност :</w:t>
      </w:r>
    </w:p>
    <w:p w:rsidR="00715AB3" w:rsidRPr="00FD60CA" w:rsidRDefault="00715AB3" w:rsidP="00715AB3">
      <w:pPr>
        <w:jc w:val="both"/>
        <w:rPr>
          <w:rFonts w:eastAsia="Times New Roman" w:cs="Calibri"/>
          <w:b/>
          <w:lang w:eastAsia="bg-BG"/>
        </w:rPr>
      </w:pPr>
    </w:p>
    <w:p w:rsidR="00D62972" w:rsidRPr="00FD60CA" w:rsidRDefault="00D62972" w:rsidP="002228B1">
      <w:pPr>
        <w:numPr>
          <w:ilvl w:val="0"/>
          <w:numId w:val="8"/>
        </w:numPr>
        <w:ind w:right="181"/>
        <w:jc w:val="both"/>
        <w:rPr>
          <w:rFonts w:cs="Arial"/>
          <w:b/>
          <w:bCs/>
          <w:i/>
          <w:iCs/>
          <w:color w:val="000000"/>
        </w:rPr>
      </w:pPr>
      <w:r w:rsidRPr="00FD60CA">
        <w:rPr>
          <w:rFonts w:cs="Arial"/>
          <w:b/>
          <w:bCs/>
          <w:i/>
          <w:iCs/>
          <w:color w:val="000000"/>
        </w:rPr>
        <w:t>Информация за сключените сделки, които съществено се отклоняват от пазарните условия</w:t>
      </w:r>
    </w:p>
    <w:p w:rsidR="00D62972" w:rsidRPr="00FD60CA" w:rsidRDefault="00D62972" w:rsidP="00D62972">
      <w:pPr>
        <w:tabs>
          <w:tab w:val="left" w:pos="0"/>
        </w:tabs>
        <w:ind w:right="180"/>
        <w:jc w:val="both"/>
      </w:pPr>
    </w:p>
    <w:p w:rsidR="00EC5CE2" w:rsidRPr="00FD60CA" w:rsidRDefault="00D62972" w:rsidP="00E4259A">
      <w:pPr>
        <w:tabs>
          <w:tab w:val="left" w:pos="0"/>
        </w:tabs>
        <w:ind w:right="180"/>
        <w:jc w:val="both"/>
      </w:pPr>
      <w:r w:rsidRPr="00FD60CA">
        <w:t>През</w:t>
      </w:r>
      <w:r w:rsidR="007F3543">
        <w:t xml:space="preserve"> 1-вото </w:t>
      </w:r>
      <w:proofErr w:type="spellStart"/>
      <w:r w:rsidR="007F3543">
        <w:t>шесмесечие</w:t>
      </w:r>
      <w:proofErr w:type="spellEnd"/>
      <w:r w:rsidR="007F3543">
        <w:t xml:space="preserve"> на</w:t>
      </w:r>
      <w:r w:rsidRPr="00FD60CA">
        <w:t xml:space="preserve"> 201</w:t>
      </w:r>
      <w:r w:rsidR="007F3543">
        <w:t>7</w:t>
      </w:r>
      <w:r w:rsidRPr="00FD60CA">
        <w:t xml:space="preserve">г. </w:t>
      </w:r>
      <w:r w:rsidRPr="00FD60CA">
        <w:rPr>
          <w:color w:val="000000"/>
          <w:kern w:val="2"/>
        </w:rPr>
        <w:t>„</w:t>
      </w:r>
      <w:r w:rsidR="0047370F" w:rsidRPr="00FD60CA">
        <w:rPr>
          <w:color w:val="000000"/>
          <w:kern w:val="2"/>
        </w:rPr>
        <w:t>ДКЦ V Варна Света Екатерина</w:t>
      </w:r>
      <w:r w:rsidR="00AC15BC" w:rsidRPr="00FD60CA">
        <w:rPr>
          <w:color w:val="000000"/>
          <w:kern w:val="2"/>
        </w:rPr>
        <w:t>“ ЕООД</w:t>
      </w:r>
      <w:r w:rsidR="00E4259A" w:rsidRPr="00FD60CA">
        <w:rPr>
          <w:color w:val="000000"/>
          <w:kern w:val="2"/>
        </w:rPr>
        <w:t xml:space="preserve"> </w:t>
      </w:r>
      <w:r w:rsidRPr="00FD60CA">
        <w:t>не е</w:t>
      </w:r>
      <w:r w:rsidR="00715034" w:rsidRPr="00FD60CA">
        <w:t xml:space="preserve"> сключило</w:t>
      </w:r>
      <w:r w:rsidRPr="00FD60CA">
        <w:t xml:space="preserve"> сделки, които съществено се отклоняват от пазарните условия</w:t>
      </w:r>
    </w:p>
    <w:p w:rsidR="00EC5CE2" w:rsidRPr="00FD60CA" w:rsidRDefault="00EC5CE2" w:rsidP="00D62972">
      <w:pPr>
        <w:jc w:val="both"/>
        <w:rPr>
          <w:rFonts w:eastAsia="Times New Roman" w:cs="Calibri"/>
          <w:b/>
          <w:lang w:eastAsia="bg-BG"/>
        </w:rPr>
      </w:pPr>
    </w:p>
    <w:p w:rsidR="00E4259A" w:rsidRPr="00FD60CA" w:rsidRDefault="00E4259A" w:rsidP="00D62972">
      <w:pPr>
        <w:jc w:val="both"/>
        <w:rPr>
          <w:rFonts w:eastAsia="Times New Roman" w:cs="Calibri"/>
          <w:b/>
          <w:lang w:eastAsia="bg-BG"/>
        </w:rPr>
      </w:pPr>
    </w:p>
    <w:p w:rsidR="00D62972" w:rsidRPr="006E085E" w:rsidRDefault="00D62972" w:rsidP="002228B1">
      <w:pPr>
        <w:pStyle w:val="a3"/>
        <w:shd w:val="clear" w:color="auto" w:fill="E36C0A"/>
        <w:autoSpaceDE w:val="0"/>
        <w:autoSpaceDN w:val="0"/>
        <w:adjustRightInd w:val="0"/>
        <w:jc w:val="both"/>
        <w:rPr>
          <w:rFonts w:cs="Calibri"/>
          <w:b/>
          <w:bCs/>
          <w:sz w:val="24"/>
          <w:szCs w:val="24"/>
          <w:lang w:val="bg-BG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  <w:r w:rsidRPr="006E085E">
        <w:rPr>
          <w:rFonts w:cs="Calibri"/>
          <w:b/>
          <w:bCs/>
          <w:sz w:val="24"/>
          <w:szCs w:val="24"/>
          <w:lang w:val="bg-BG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 xml:space="preserve"> </w:t>
      </w:r>
      <w:r w:rsidR="00514E23" w:rsidRPr="006E085E">
        <w:rPr>
          <w:rFonts w:cs="Calibri"/>
          <w:b/>
          <w:bCs/>
          <w:sz w:val="24"/>
          <w:szCs w:val="24"/>
          <w:lang w:val="bg-BG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СЪБИТИЯ И ПОКАЗАТЕЛИ С НЕОБИЧАЕН ХАРАКТЕР</w:t>
      </w:r>
      <w:r w:rsidRPr="006E085E">
        <w:rPr>
          <w:rFonts w:cs="Calibri"/>
          <w:b/>
          <w:bCs/>
          <w:sz w:val="24"/>
          <w:szCs w:val="24"/>
          <w:lang w:val="bg-BG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 xml:space="preserve"> </w:t>
      </w:r>
    </w:p>
    <w:p w:rsidR="00D62972" w:rsidRPr="00FD60CA" w:rsidRDefault="00D62972" w:rsidP="00D62972">
      <w:pPr>
        <w:jc w:val="both"/>
        <w:rPr>
          <w:rFonts w:eastAsia="Times New Roman" w:cs="Calibri"/>
          <w:b/>
          <w:lang w:eastAsia="bg-BG"/>
        </w:rPr>
      </w:pPr>
    </w:p>
    <w:p w:rsidR="00E37059" w:rsidRPr="00FD60CA" w:rsidRDefault="00E37059" w:rsidP="002228B1">
      <w:pPr>
        <w:numPr>
          <w:ilvl w:val="0"/>
          <w:numId w:val="8"/>
        </w:numPr>
        <w:ind w:right="181"/>
        <w:jc w:val="both"/>
        <w:rPr>
          <w:rFonts w:cs="Arial"/>
          <w:b/>
          <w:bCs/>
          <w:i/>
          <w:iCs/>
          <w:color w:val="000000"/>
        </w:rPr>
      </w:pPr>
      <w:r w:rsidRPr="00FD60CA">
        <w:rPr>
          <w:rFonts w:cs="Arial"/>
          <w:b/>
          <w:bCs/>
          <w:i/>
          <w:iCs/>
          <w:color w:val="000000"/>
        </w:rPr>
        <w:t>Информация за събития с необичаен характер:</w:t>
      </w:r>
      <w:r w:rsidR="00AC15BC" w:rsidRPr="00FD60CA">
        <w:rPr>
          <w:rFonts w:cs="Arial"/>
          <w:b/>
          <w:bCs/>
          <w:i/>
          <w:iCs/>
          <w:color w:val="000000"/>
        </w:rPr>
        <w:t xml:space="preserve"> </w:t>
      </w:r>
    </w:p>
    <w:p w:rsidR="00AC15BC" w:rsidRPr="00FD60CA" w:rsidRDefault="00AC15BC" w:rsidP="00AC15BC">
      <w:pPr>
        <w:tabs>
          <w:tab w:val="left" w:pos="0"/>
        </w:tabs>
        <w:ind w:left="720" w:right="180"/>
        <w:jc w:val="both"/>
      </w:pPr>
      <w:r w:rsidRPr="00FD60CA">
        <w:t xml:space="preserve">През </w:t>
      </w:r>
      <w:r w:rsidR="007F3543" w:rsidRPr="007F3543">
        <w:t xml:space="preserve">1-вото </w:t>
      </w:r>
      <w:proofErr w:type="spellStart"/>
      <w:r w:rsidR="007F3543" w:rsidRPr="007F3543">
        <w:t>шесмесечие</w:t>
      </w:r>
      <w:proofErr w:type="spellEnd"/>
      <w:r w:rsidR="007F3543" w:rsidRPr="007F3543">
        <w:t xml:space="preserve"> на 2017г</w:t>
      </w:r>
      <w:r w:rsidRPr="00FD60CA">
        <w:t xml:space="preserve">. в </w:t>
      </w:r>
      <w:r w:rsidRPr="00FD60CA">
        <w:rPr>
          <w:color w:val="000000"/>
          <w:kern w:val="2"/>
        </w:rPr>
        <w:t xml:space="preserve">„ДКЦ V Варна Света Екатерина“ ЕООД </w:t>
      </w:r>
      <w:r w:rsidRPr="00FD60CA">
        <w:t>не са се случили събития и показатели с необичаен характер:</w:t>
      </w:r>
    </w:p>
    <w:p w:rsidR="00514E23" w:rsidRPr="00FD60CA" w:rsidRDefault="00514E23" w:rsidP="00514E23">
      <w:pPr>
        <w:jc w:val="both"/>
        <w:rPr>
          <w:rFonts w:eastAsia="Times New Roman" w:cs="Calibri"/>
          <w:b/>
          <w:lang w:eastAsia="bg-BG"/>
        </w:rPr>
      </w:pPr>
    </w:p>
    <w:p w:rsidR="00E37059" w:rsidRPr="00FD60CA" w:rsidRDefault="00E37059" w:rsidP="002228B1">
      <w:pPr>
        <w:numPr>
          <w:ilvl w:val="0"/>
          <w:numId w:val="8"/>
        </w:numPr>
        <w:ind w:right="181"/>
        <w:jc w:val="both"/>
        <w:rPr>
          <w:rFonts w:cs="Arial"/>
          <w:b/>
          <w:bCs/>
          <w:i/>
          <w:iCs/>
          <w:color w:val="000000"/>
        </w:rPr>
      </w:pPr>
      <w:r w:rsidRPr="00FD60CA">
        <w:rPr>
          <w:rFonts w:cs="Arial"/>
          <w:b/>
          <w:bCs/>
          <w:i/>
          <w:iCs/>
          <w:color w:val="000000"/>
        </w:rPr>
        <w:t>Информация за показатели с необичаен характер:</w:t>
      </w:r>
    </w:p>
    <w:p w:rsidR="00E665FC" w:rsidRPr="00FD60CA" w:rsidRDefault="00E665FC" w:rsidP="00514E23">
      <w:pPr>
        <w:jc w:val="both"/>
        <w:rPr>
          <w:rFonts w:eastAsia="Times New Roman" w:cs="Calibri"/>
          <w:b/>
          <w:lang w:eastAsia="bg-BG"/>
        </w:rPr>
      </w:pPr>
    </w:p>
    <w:p w:rsidR="00E665FC" w:rsidRPr="00FD60CA" w:rsidRDefault="00E665FC" w:rsidP="00F871A2">
      <w:pPr>
        <w:pStyle w:val="a3"/>
        <w:shd w:val="clear" w:color="auto" w:fill="E36C0A"/>
        <w:autoSpaceDE w:val="0"/>
        <w:autoSpaceDN w:val="0"/>
        <w:adjustRightInd w:val="0"/>
        <w:jc w:val="both"/>
      </w:pPr>
      <w:r w:rsidRPr="006E085E">
        <w:rPr>
          <w:rFonts w:cs="Calibri"/>
          <w:b/>
          <w:bCs/>
          <w:sz w:val="24"/>
          <w:szCs w:val="24"/>
          <w:lang w:val="bg-BG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 xml:space="preserve"> СДЕЛКИ, ВОДЕНИ ИЗВЪНБАЛАНСОВО </w:t>
      </w:r>
    </w:p>
    <w:p w:rsidR="00E665FC" w:rsidRPr="00FD60CA" w:rsidRDefault="00E665FC" w:rsidP="00E665FC">
      <w:pPr>
        <w:tabs>
          <w:tab w:val="left" w:pos="0"/>
        </w:tabs>
        <w:ind w:right="180"/>
        <w:jc w:val="both"/>
      </w:pPr>
      <w:r w:rsidRPr="00FD60CA">
        <w:t xml:space="preserve">През </w:t>
      </w:r>
      <w:r w:rsidR="007F3543" w:rsidRPr="007F3543">
        <w:t xml:space="preserve">1-вото </w:t>
      </w:r>
      <w:proofErr w:type="spellStart"/>
      <w:r w:rsidR="007F3543" w:rsidRPr="007F3543">
        <w:t>шесмесечие</w:t>
      </w:r>
      <w:proofErr w:type="spellEnd"/>
      <w:r w:rsidR="007F3543" w:rsidRPr="007F3543">
        <w:t xml:space="preserve"> на 2017г</w:t>
      </w:r>
      <w:r w:rsidRPr="00FD60CA">
        <w:t xml:space="preserve">. </w:t>
      </w:r>
      <w:r w:rsidRPr="00FD60CA">
        <w:rPr>
          <w:color w:val="000000"/>
          <w:kern w:val="2"/>
        </w:rPr>
        <w:t>„</w:t>
      </w:r>
      <w:r w:rsidR="0047370F" w:rsidRPr="00FD60CA">
        <w:rPr>
          <w:color w:val="000000"/>
          <w:kern w:val="2"/>
        </w:rPr>
        <w:t>ДКЦ V Варна Света Екатерина</w:t>
      </w:r>
      <w:r w:rsidR="00AC15BC" w:rsidRPr="00FD60CA">
        <w:rPr>
          <w:color w:val="000000"/>
          <w:kern w:val="2"/>
        </w:rPr>
        <w:t>“ ЕООД</w:t>
      </w:r>
      <w:r w:rsidR="0047370F" w:rsidRPr="00FD60CA">
        <w:rPr>
          <w:color w:val="000000"/>
          <w:kern w:val="2"/>
        </w:rPr>
        <w:t xml:space="preserve"> </w:t>
      </w:r>
      <w:r w:rsidRPr="00FD60CA">
        <w:t>не е</w:t>
      </w:r>
      <w:r w:rsidR="00AE6AE9" w:rsidRPr="00FD60CA">
        <w:t xml:space="preserve"> сключило</w:t>
      </w:r>
      <w:r w:rsidR="0089078B" w:rsidRPr="00FD60CA">
        <w:t xml:space="preserve"> сделки, водени </w:t>
      </w:r>
      <w:proofErr w:type="spellStart"/>
      <w:r w:rsidR="0089078B" w:rsidRPr="00FD60CA">
        <w:t>извънбалансово</w:t>
      </w:r>
      <w:proofErr w:type="spellEnd"/>
      <w:r w:rsidRPr="00FD60CA">
        <w:t>:</w:t>
      </w:r>
    </w:p>
    <w:p w:rsidR="00E665FC" w:rsidRPr="00FD60CA" w:rsidRDefault="00E665FC" w:rsidP="00E665FC">
      <w:pPr>
        <w:jc w:val="both"/>
        <w:rPr>
          <w:rFonts w:eastAsia="Times New Roman" w:cs="Calibri"/>
          <w:b/>
          <w:lang w:eastAsia="bg-BG"/>
        </w:rPr>
      </w:pPr>
    </w:p>
    <w:p w:rsidR="004D6C21" w:rsidRPr="00FD60CA" w:rsidRDefault="004D6C21" w:rsidP="004D6C21">
      <w:pPr>
        <w:jc w:val="both"/>
        <w:rPr>
          <w:color w:val="000000"/>
          <w:kern w:val="2"/>
        </w:rPr>
      </w:pPr>
    </w:p>
    <w:p w:rsidR="00E50CB3" w:rsidRPr="00FD60CA" w:rsidRDefault="00E50CB3" w:rsidP="004D6C21">
      <w:pPr>
        <w:jc w:val="both"/>
      </w:pPr>
    </w:p>
    <w:p w:rsidR="001548C1" w:rsidRPr="00FD60CA" w:rsidRDefault="001548C1" w:rsidP="007F3543">
      <w:pPr>
        <w:pStyle w:val="a3"/>
        <w:shd w:val="clear" w:color="auto" w:fill="E36C0A"/>
        <w:autoSpaceDE w:val="0"/>
        <w:autoSpaceDN w:val="0"/>
        <w:adjustRightInd w:val="0"/>
        <w:jc w:val="both"/>
      </w:pPr>
      <w:r w:rsidRPr="006E085E">
        <w:rPr>
          <w:rFonts w:cs="Calibri"/>
          <w:b/>
          <w:bCs/>
          <w:sz w:val="24"/>
          <w:szCs w:val="24"/>
          <w:lang w:val="bg-BG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 xml:space="preserve">ОЦЕНКА НА ВЪЗМОЖНОСТИТЕ ЗА РЕАЛИЗАЦИЯ НА ИНВЕСТИЦИОННИ НАМЕРЕНИЯ </w:t>
      </w:r>
    </w:p>
    <w:p w:rsidR="001548C1" w:rsidRPr="00FD60CA" w:rsidRDefault="001548C1" w:rsidP="001548C1">
      <w:pPr>
        <w:tabs>
          <w:tab w:val="left" w:pos="0"/>
        </w:tabs>
        <w:ind w:right="114"/>
        <w:jc w:val="both"/>
      </w:pPr>
      <w:r w:rsidRPr="00FD60CA">
        <w:rPr>
          <w:color w:val="000000"/>
          <w:kern w:val="2"/>
        </w:rPr>
        <w:t>„</w:t>
      </w:r>
      <w:r w:rsidR="003F13B3" w:rsidRPr="00FD60CA">
        <w:rPr>
          <w:color w:val="000000"/>
          <w:kern w:val="2"/>
        </w:rPr>
        <w:t>ДКЦ V Варна Света Екатерина</w:t>
      </w:r>
      <w:r w:rsidR="00AC15BC" w:rsidRPr="00FD60CA">
        <w:rPr>
          <w:color w:val="000000"/>
          <w:kern w:val="2"/>
        </w:rPr>
        <w:t>“ ЕООД</w:t>
      </w:r>
      <w:r w:rsidR="00BF1EA1" w:rsidRPr="00FD60CA">
        <w:rPr>
          <w:color w:val="000000"/>
          <w:kern w:val="2"/>
        </w:rPr>
        <w:t xml:space="preserve"> </w:t>
      </w:r>
      <w:r w:rsidRPr="00FD60CA">
        <w:rPr>
          <w:color w:val="000000"/>
          <w:kern w:val="2"/>
        </w:rPr>
        <w:t>има следните инвестиционни намерения и възможности за тяхното реализиране:</w:t>
      </w:r>
    </w:p>
    <w:p w:rsidR="001548C1" w:rsidRPr="00FD60CA" w:rsidRDefault="001548C1" w:rsidP="00213ABA">
      <w:pPr>
        <w:jc w:val="both"/>
        <w:rPr>
          <w:color w:val="000000"/>
          <w:kern w:val="2"/>
        </w:rPr>
      </w:pPr>
    </w:p>
    <w:tbl>
      <w:tblPr>
        <w:tblW w:w="0" w:type="auto"/>
        <w:jc w:val="center"/>
        <w:tblBorders>
          <w:top w:val="double" w:sz="4" w:space="0" w:color="E36C0A"/>
          <w:left w:val="double" w:sz="4" w:space="0" w:color="E36C0A"/>
          <w:bottom w:val="double" w:sz="4" w:space="0" w:color="E36C0A"/>
          <w:right w:val="double" w:sz="4" w:space="0" w:color="E36C0A"/>
          <w:insideH w:val="double" w:sz="4" w:space="0" w:color="E36C0A"/>
          <w:insideV w:val="double" w:sz="4" w:space="0" w:color="E36C0A"/>
        </w:tblBorders>
        <w:tblLook w:val="0000" w:firstRow="0" w:lastRow="0" w:firstColumn="0" w:lastColumn="0" w:noHBand="0" w:noVBand="0"/>
      </w:tblPr>
      <w:tblGrid>
        <w:gridCol w:w="1788"/>
        <w:gridCol w:w="1287"/>
        <w:gridCol w:w="1302"/>
        <w:gridCol w:w="1785"/>
        <w:gridCol w:w="1883"/>
        <w:gridCol w:w="1669"/>
      </w:tblGrid>
      <w:tr w:rsidR="00270FDE" w:rsidRPr="00FD60CA" w:rsidTr="00FD60CA">
        <w:trPr>
          <w:trHeight w:val="1007"/>
          <w:jc w:val="center"/>
        </w:trPr>
        <w:tc>
          <w:tcPr>
            <w:tcW w:w="1787" w:type="dxa"/>
            <w:shd w:val="clear" w:color="auto" w:fill="F68D36"/>
            <w:vAlign w:val="center"/>
          </w:tcPr>
          <w:p w:rsidR="00270FDE" w:rsidRPr="00FD60CA" w:rsidRDefault="00270FDE" w:rsidP="00130342">
            <w:pPr>
              <w:pStyle w:val="7"/>
              <w:spacing w:before="0" w:after="0"/>
              <w:jc w:val="center"/>
              <w:rPr>
                <w:b/>
                <w:bCs/>
                <w:i/>
                <w:color w:val="FFFFFF"/>
                <w:sz w:val="22"/>
                <w:szCs w:val="22"/>
              </w:rPr>
            </w:pPr>
            <w:r w:rsidRPr="00FD60CA">
              <w:rPr>
                <w:b/>
                <w:bCs/>
                <w:i/>
                <w:color w:val="FFFFFF"/>
                <w:sz w:val="22"/>
                <w:szCs w:val="22"/>
              </w:rPr>
              <w:t>Инвестиционно намерение</w:t>
            </w:r>
          </w:p>
        </w:tc>
        <w:tc>
          <w:tcPr>
            <w:tcW w:w="1341" w:type="dxa"/>
            <w:shd w:val="clear" w:color="auto" w:fill="F68D36"/>
            <w:vAlign w:val="center"/>
          </w:tcPr>
          <w:p w:rsidR="00270FDE" w:rsidRPr="00FD60CA" w:rsidRDefault="00270FDE" w:rsidP="00130342">
            <w:pPr>
              <w:pStyle w:val="7"/>
              <w:spacing w:before="0" w:after="0"/>
              <w:jc w:val="center"/>
              <w:rPr>
                <w:b/>
                <w:bCs/>
                <w:i/>
                <w:color w:val="FFFFFF"/>
                <w:sz w:val="22"/>
                <w:szCs w:val="22"/>
              </w:rPr>
            </w:pPr>
            <w:r w:rsidRPr="00FD60CA">
              <w:rPr>
                <w:b/>
                <w:bCs/>
                <w:i/>
                <w:color w:val="FFFFFF"/>
                <w:sz w:val="22"/>
                <w:szCs w:val="22"/>
              </w:rPr>
              <w:t>Цел</w:t>
            </w:r>
          </w:p>
        </w:tc>
        <w:tc>
          <w:tcPr>
            <w:tcW w:w="1307" w:type="dxa"/>
            <w:shd w:val="clear" w:color="auto" w:fill="F68D36"/>
            <w:vAlign w:val="center"/>
          </w:tcPr>
          <w:p w:rsidR="00270FDE" w:rsidRPr="00FD60CA" w:rsidRDefault="00270FDE" w:rsidP="00130342">
            <w:pPr>
              <w:pStyle w:val="7"/>
              <w:spacing w:before="0" w:after="0"/>
              <w:jc w:val="center"/>
              <w:rPr>
                <w:b/>
                <w:bCs/>
                <w:i/>
                <w:color w:val="FFFFFF"/>
                <w:sz w:val="22"/>
                <w:szCs w:val="22"/>
              </w:rPr>
            </w:pPr>
            <w:r w:rsidRPr="00FD60CA">
              <w:rPr>
                <w:b/>
                <w:bCs/>
                <w:i/>
                <w:color w:val="FFFFFF"/>
                <w:sz w:val="22"/>
                <w:szCs w:val="22"/>
              </w:rPr>
              <w:t>Стойност</w:t>
            </w:r>
          </w:p>
        </w:tc>
        <w:tc>
          <w:tcPr>
            <w:tcW w:w="1806" w:type="dxa"/>
            <w:shd w:val="clear" w:color="auto" w:fill="F68D36"/>
            <w:vAlign w:val="center"/>
          </w:tcPr>
          <w:p w:rsidR="00270FDE" w:rsidRPr="00FD60CA" w:rsidRDefault="00270FDE" w:rsidP="00270FDE">
            <w:pPr>
              <w:pStyle w:val="7"/>
              <w:spacing w:before="0" w:after="0"/>
              <w:jc w:val="center"/>
              <w:rPr>
                <w:b/>
                <w:bCs/>
                <w:i/>
                <w:color w:val="FFFFFF"/>
                <w:sz w:val="22"/>
                <w:szCs w:val="22"/>
              </w:rPr>
            </w:pPr>
            <w:r w:rsidRPr="00FD60CA">
              <w:rPr>
                <w:b/>
                <w:bCs/>
                <w:i/>
                <w:color w:val="FFFFFF"/>
                <w:sz w:val="22"/>
                <w:szCs w:val="22"/>
              </w:rPr>
              <w:t>Начин на финансиране</w:t>
            </w:r>
          </w:p>
        </w:tc>
        <w:tc>
          <w:tcPr>
            <w:tcW w:w="1591" w:type="dxa"/>
            <w:shd w:val="clear" w:color="auto" w:fill="F68D36"/>
            <w:vAlign w:val="center"/>
          </w:tcPr>
          <w:p w:rsidR="00270FDE" w:rsidRPr="00FD60CA" w:rsidRDefault="00270FDE" w:rsidP="00130342">
            <w:pPr>
              <w:pStyle w:val="7"/>
              <w:spacing w:before="0" w:after="0"/>
              <w:jc w:val="center"/>
              <w:rPr>
                <w:b/>
                <w:bCs/>
                <w:i/>
                <w:color w:val="FFFFFF"/>
                <w:sz w:val="22"/>
                <w:szCs w:val="22"/>
              </w:rPr>
            </w:pPr>
            <w:r w:rsidRPr="00FD60CA">
              <w:rPr>
                <w:b/>
                <w:bCs/>
                <w:i/>
                <w:color w:val="FFFFFF"/>
                <w:sz w:val="22"/>
                <w:szCs w:val="22"/>
              </w:rPr>
              <w:t>Размер на разполагаемите средства</w:t>
            </w:r>
          </w:p>
        </w:tc>
        <w:tc>
          <w:tcPr>
            <w:tcW w:w="1673" w:type="dxa"/>
            <w:shd w:val="clear" w:color="auto" w:fill="F68D36"/>
            <w:vAlign w:val="center"/>
          </w:tcPr>
          <w:p w:rsidR="00270FDE" w:rsidRPr="00FD60CA" w:rsidRDefault="00270FDE" w:rsidP="00130342">
            <w:pPr>
              <w:pStyle w:val="7"/>
              <w:spacing w:before="0" w:after="0"/>
              <w:jc w:val="center"/>
              <w:rPr>
                <w:b/>
                <w:bCs/>
                <w:i/>
                <w:color w:val="FFFFFF"/>
                <w:sz w:val="22"/>
                <w:szCs w:val="22"/>
              </w:rPr>
            </w:pPr>
            <w:r w:rsidRPr="00FD60CA">
              <w:rPr>
                <w:b/>
                <w:bCs/>
                <w:i/>
                <w:color w:val="FFFFFF"/>
                <w:sz w:val="22"/>
                <w:szCs w:val="22"/>
              </w:rPr>
              <w:t>Възможни промени в структурата на финансиране</w:t>
            </w:r>
          </w:p>
        </w:tc>
      </w:tr>
      <w:tr w:rsidR="00270FDE" w:rsidRPr="00FD60CA" w:rsidTr="00FD60CA">
        <w:trPr>
          <w:trHeight w:val="251"/>
          <w:jc w:val="center"/>
        </w:trPr>
        <w:tc>
          <w:tcPr>
            <w:tcW w:w="1787" w:type="dxa"/>
          </w:tcPr>
          <w:p w:rsidR="00270FDE" w:rsidRPr="00FD60CA" w:rsidRDefault="00270FDE" w:rsidP="00130342">
            <w:pPr>
              <w:pStyle w:val="7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341" w:type="dxa"/>
            <w:vAlign w:val="center"/>
          </w:tcPr>
          <w:p w:rsidR="00270FDE" w:rsidRPr="00FD60CA" w:rsidRDefault="00270FDE" w:rsidP="00130342">
            <w:pPr>
              <w:pStyle w:val="7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307" w:type="dxa"/>
            <w:vAlign w:val="center"/>
          </w:tcPr>
          <w:p w:rsidR="00270FDE" w:rsidRPr="00FD60CA" w:rsidRDefault="00270FDE" w:rsidP="00130342">
            <w:pPr>
              <w:pStyle w:val="7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806" w:type="dxa"/>
            <w:vAlign w:val="center"/>
          </w:tcPr>
          <w:p w:rsidR="00270FDE" w:rsidRPr="00FD60CA" w:rsidRDefault="00270FDE" w:rsidP="00823B25">
            <w:pPr>
              <w:pStyle w:val="7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:rsidR="00270FDE" w:rsidRPr="00FD60CA" w:rsidRDefault="00270FDE" w:rsidP="00130342">
            <w:pPr>
              <w:pStyle w:val="7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673" w:type="dxa"/>
          </w:tcPr>
          <w:p w:rsidR="00270FDE" w:rsidRPr="00FD60CA" w:rsidRDefault="00270FDE" w:rsidP="00130342">
            <w:pPr>
              <w:pStyle w:val="7"/>
              <w:spacing w:before="0" w:after="0"/>
              <w:rPr>
                <w:sz w:val="22"/>
                <w:szCs w:val="22"/>
              </w:rPr>
            </w:pPr>
          </w:p>
        </w:tc>
      </w:tr>
      <w:tr w:rsidR="00270FDE" w:rsidRPr="00FD60CA" w:rsidTr="00FD60CA">
        <w:trPr>
          <w:trHeight w:val="237"/>
          <w:jc w:val="center"/>
        </w:trPr>
        <w:tc>
          <w:tcPr>
            <w:tcW w:w="1787" w:type="dxa"/>
          </w:tcPr>
          <w:p w:rsidR="00270FDE" w:rsidRPr="00FD60CA" w:rsidRDefault="00BB57E7" w:rsidP="00130342">
            <w:pPr>
              <w:pStyle w:val="7"/>
              <w:spacing w:before="0" w:after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биомикроскоп</w:t>
            </w:r>
            <w:proofErr w:type="spellEnd"/>
          </w:p>
        </w:tc>
        <w:tc>
          <w:tcPr>
            <w:tcW w:w="1341" w:type="dxa"/>
            <w:vAlign w:val="center"/>
          </w:tcPr>
          <w:p w:rsidR="00270FDE" w:rsidRPr="00FD60CA" w:rsidRDefault="00270FDE" w:rsidP="00130342">
            <w:pPr>
              <w:pStyle w:val="7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307" w:type="dxa"/>
            <w:vAlign w:val="center"/>
          </w:tcPr>
          <w:p w:rsidR="00270FDE" w:rsidRPr="00FD60CA" w:rsidRDefault="00BB57E7" w:rsidP="004B1A09">
            <w:pPr>
              <w:pStyle w:val="7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823B25" w:rsidRPr="00FD60CA">
              <w:rPr>
                <w:sz w:val="22"/>
                <w:szCs w:val="22"/>
              </w:rPr>
              <w:t xml:space="preserve"> х.</w:t>
            </w:r>
            <w:proofErr w:type="spellStart"/>
            <w:r w:rsidR="00823B25" w:rsidRPr="00FD60CA">
              <w:rPr>
                <w:sz w:val="22"/>
                <w:szCs w:val="22"/>
              </w:rPr>
              <w:t>лв</w:t>
            </w:r>
            <w:proofErr w:type="spellEnd"/>
          </w:p>
        </w:tc>
        <w:tc>
          <w:tcPr>
            <w:tcW w:w="1806" w:type="dxa"/>
            <w:vAlign w:val="center"/>
          </w:tcPr>
          <w:p w:rsidR="00270FDE" w:rsidRPr="00FD60CA" w:rsidRDefault="00823B25" w:rsidP="004B1A09">
            <w:pPr>
              <w:pStyle w:val="7"/>
              <w:spacing w:before="0" w:after="0"/>
              <w:jc w:val="center"/>
              <w:rPr>
                <w:sz w:val="22"/>
                <w:szCs w:val="22"/>
              </w:rPr>
            </w:pPr>
            <w:r w:rsidRPr="00FD60CA">
              <w:rPr>
                <w:sz w:val="22"/>
                <w:szCs w:val="22"/>
              </w:rPr>
              <w:t xml:space="preserve">Собствени </w:t>
            </w:r>
            <w:proofErr w:type="spellStart"/>
            <w:r w:rsidRPr="00FD60CA">
              <w:rPr>
                <w:sz w:val="22"/>
                <w:szCs w:val="22"/>
              </w:rPr>
              <w:t>с-ва</w:t>
            </w:r>
            <w:proofErr w:type="spellEnd"/>
          </w:p>
        </w:tc>
        <w:tc>
          <w:tcPr>
            <w:tcW w:w="1591" w:type="dxa"/>
          </w:tcPr>
          <w:p w:rsidR="00270FDE" w:rsidRPr="00FD60CA" w:rsidRDefault="00BB57E7" w:rsidP="004B1A09">
            <w:pPr>
              <w:pStyle w:val="7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673" w:type="dxa"/>
          </w:tcPr>
          <w:p w:rsidR="00270FDE" w:rsidRPr="00FD60CA" w:rsidRDefault="00270FDE" w:rsidP="00130342">
            <w:pPr>
              <w:pStyle w:val="7"/>
              <w:spacing w:before="0" w:after="0"/>
              <w:rPr>
                <w:sz w:val="22"/>
                <w:szCs w:val="22"/>
              </w:rPr>
            </w:pPr>
          </w:p>
        </w:tc>
      </w:tr>
      <w:tr w:rsidR="00270FDE" w:rsidRPr="00FD60CA" w:rsidTr="00FD60CA">
        <w:trPr>
          <w:trHeight w:val="251"/>
          <w:jc w:val="center"/>
        </w:trPr>
        <w:tc>
          <w:tcPr>
            <w:tcW w:w="1787" w:type="dxa"/>
          </w:tcPr>
          <w:p w:rsidR="00270FDE" w:rsidRPr="00FD60CA" w:rsidRDefault="00823B25" w:rsidP="00130342">
            <w:pPr>
              <w:pStyle w:val="7"/>
              <w:spacing w:before="0" w:after="0"/>
              <w:rPr>
                <w:sz w:val="22"/>
                <w:szCs w:val="22"/>
              </w:rPr>
            </w:pPr>
            <w:proofErr w:type="spellStart"/>
            <w:r w:rsidRPr="00FD60CA">
              <w:rPr>
                <w:sz w:val="22"/>
                <w:szCs w:val="22"/>
              </w:rPr>
              <w:t>ехограф</w:t>
            </w:r>
            <w:proofErr w:type="spellEnd"/>
          </w:p>
        </w:tc>
        <w:tc>
          <w:tcPr>
            <w:tcW w:w="1341" w:type="dxa"/>
            <w:vAlign w:val="center"/>
          </w:tcPr>
          <w:p w:rsidR="00270FDE" w:rsidRPr="00FD60CA" w:rsidRDefault="00270FDE" w:rsidP="00130342">
            <w:pPr>
              <w:pStyle w:val="7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307" w:type="dxa"/>
            <w:vAlign w:val="center"/>
          </w:tcPr>
          <w:p w:rsidR="00270FDE" w:rsidRPr="00FD60CA" w:rsidRDefault="00823B25" w:rsidP="004B1A09">
            <w:pPr>
              <w:pStyle w:val="7"/>
              <w:spacing w:before="0" w:after="0"/>
              <w:jc w:val="center"/>
              <w:rPr>
                <w:sz w:val="22"/>
                <w:szCs w:val="22"/>
              </w:rPr>
            </w:pPr>
            <w:r w:rsidRPr="00FD60CA">
              <w:rPr>
                <w:sz w:val="22"/>
                <w:szCs w:val="22"/>
              </w:rPr>
              <w:t>35х.</w:t>
            </w:r>
            <w:proofErr w:type="spellStart"/>
            <w:r w:rsidRPr="00FD60CA">
              <w:rPr>
                <w:sz w:val="22"/>
                <w:szCs w:val="22"/>
              </w:rPr>
              <w:t>лв</w:t>
            </w:r>
            <w:proofErr w:type="spellEnd"/>
          </w:p>
        </w:tc>
        <w:tc>
          <w:tcPr>
            <w:tcW w:w="1806" w:type="dxa"/>
            <w:vAlign w:val="center"/>
          </w:tcPr>
          <w:p w:rsidR="00270FDE" w:rsidRPr="00FD60CA" w:rsidRDefault="00823B25" w:rsidP="004B1A09">
            <w:pPr>
              <w:pStyle w:val="7"/>
              <w:spacing w:before="0" w:after="0"/>
              <w:jc w:val="center"/>
              <w:rPr>
                <w:sz w:val="22"/>
                <w:szCs w:val="22"/>
              </w:rPr>
            </w:pPr>
            <w:r w:rsidRPr="00FD60CA">
              <w:rPr>
                <w:sz w:val="22"/>
                <w:szCs w:val="22"/>
              </w:rPr>
              <w:t>Община Варна</w:t>
            </w:r>
          </w:p>
        </w:tc>
        <w:tc>
          <w:tcPr>
            <w:tcW w:w="1591" w:type="dxa"/>
          </w:tcPr>
          <w:p w:rsidR="00270FDE" w:rsidRPr="00FD60CA" w:rsidRDefault="00823B25" w:rsidP="004B1A09">
            <w:pPr>
              <w:pStyle w:val="7"/>
              <w:spacing w:before="0" w:after="0"/>
              <w:jc w:val="center"/>
              <w:rPr>
                <w:sz w:val="22"/>
                <w:szCs w:val="22"/>
              </w:rPr>
            </w:pPr>
            <w:r w:rsidRPr="00FD60CA">
              <w:rPr>
                <w:sz w:val="22"/>
                <w:szCs w:val="22"/>
              </w:rPr>
              <w:t>100%</w:t>
            </w:r>
          </w:p>
        </w:tc>
        <w:tc>
          <w:tcPr>
            <w:tcW w:w="1673" w:type="dxa"/>
          </w:tcPr>
          <w:p w:rsidR="00270FDE" w:rsidRPr="00FD60CA" w:rsidRDefault="00270FDE" w:rsidP="00130342">
            <w:pPr>
              <w:pStyle w:val="7"/>
              <w:spacing w:before="0" w:after="0"/>
              <w:rPr>
                <w:sz w:val="22"/>
                <w:szCs w:val="22"/>
              </w:rPr>
            </w:pPr>
          </w:p>
        </w:tc>
      </w:tr>
    </w:tbl>
    <w:p w:rsidR="001548C1" w:rsidRPr="00FD60CA" w:rsidRDefault="001548C1" w:rsidP="00213ABA">
      <w:pPr>
        <w:jc w:val="both"/>
        <w:rPr>
          <w:color w:val="000000"/>
          <w:kern w:val="2"/>
        </w:rPr>
      </w:pPr>
    </w:p>
    <w:p w:rsidR="00270FDE" w:rsidRPr="00FD60CA" w:rsidRDefault="00270FDE" w:rsidP="00213ABA">
      <w:pPr>
        <w:jc w:val="both"/>
        <w:rPr>
          <w:color w:val="000000"/>
          <w:kern w:val="2"/>
        </w:rPr>
      </w:pPr>
    </w:p>
    <w:p w:rsidR="00270FDE" w:rsidRPr="006E085E" w:rsidRDefault="00270FDE" w:rsidP="002228B1">
      <w:pPr>
        <w:pStyle w:val="a3"/>
        <w:shd w:val="clear" w:color="auto" w:fill="E36C0A"/>
        <w:autoSpaceDE w:val="0"/>
        <w:autoSpaceDN w:val="0"/>
        <w:adjustRightInd w:val="0"/>
        <w:jc w:val="both"/>
        <w:rPr>
          <w:rFonts w:cs="Calibri"/>
          <w:b/>
          <w:bCs/>
          <w:sz w:val="24"/>
          <w:szCs w:val="24"/>
          <w:lang w:val="bg-BG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  <w:r w:rsidRPr="006E085E">
        <w:rPr>
          <w:rFonts w:cs="Calibri"/>
          <w:b/>
          <w:bCs/>
          <w:sz w:val="24"/>
          <w:szCs w:val="24"/>
          <w:lang w:val="bg-BG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НАСТЪПИЛИ ПРОМЕНИ В ОСНОВНИТЕ ПРИНЦИПИ НА УПРАВЛЕНИЕ</w:t>
      </w:r>
      <w:r w:rsidR="005218FD" w:rsidRPr="006E085E">
        <w:rPr>
          <w:rFonts w:cs="Calibri"/>
          <w:b/>
          <w:bCs/>
          <w:sz w:val="24"/>
          <w:szCs w:val="24"/>
          <w:lang w:val="bg-BG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 xml:space="preserve"> </w:t>
      </w:r>
    </w:p>
    <w:p w:rsidR="00270FDE" w:rsidRPr="00FD60CA" w:rsidRDefault="00270FDE" w:rsidP="00213ABA">
      <w:pPr>
        <w:jc w:val="both"/>
        <w:rPr>
          <w:color w:val="000000"/>
          <w:kern w:val="2"/>
        </w:rPr>
      </w:pPr>
    </w:p>
    <w:p w:rsidR="00270FDE" w:rsidRPr="00FD60CA" w:rsidRDefault="00CB19DC" w:rsidP="00213ABA">
      <w:pPr>
        <w:jc w:val="both"/>
        <w:rPr>
          <w:color w:val="000000"/>
          <w:kern w:val="2"/>
        </w:rPr>
      </w:pPr>
      <w:r>
        <w:rPr>
          <w:color w:val="000000"/>
          <w:kern w:val="2"/>
        </w:rPr>
        <w:t xml:space="preserve">През </w:t>
      </w:r>
      <w:r w:rsidRPr="00CB19DC">
        <w:rPr>
          <w:color w:val="000000"/>
          <w:kern w:val="2"/>
        </w:rPr>
        <w:t xml:space="preserve">1-вото </w:t>
      </w:r>
      <w:proofErr w:type="spellStart"/>
      <w:r w:rsidRPr="00CB19DC">
        <w:rPr>
          <w:color w:val="000000"/>
          <w:kern w:val="2"/>
        </w:rPr>
        <w:t>шесмесечие</w:t>
      </w:r>
      <w:proofErr w:type="spellEnd"/>
      <w:r w:rsidRPr="00CB19DC">
        <w:rPr>
          <w:color w:val="000000"/>
          <w:kern w:val="2"/>
        </w:rPr>
        <w:t xml:space="preserve"> на 2017г</w:t>
      </w:r>
      <w:r w:rsidR="00270FDE" w:rsidRPr="00FD60CA">
        <w:rPr>
          <w:color w:val="000000"/>
          <w:kern w:val="2"/>
        </w:rPr>
        <w:t>. в основните принципи на управление на „</w:t>
      </w:r>
      <w:r w:rsidR="007C1452" w:rsidRPr="00FD60CA">
        <w:rPr>
          <w:color w:val="000000"/>
          <w:kern w:val="2"/>
        </w:rPr>
        <w:t>ДКЦ V Варна Света Екатерина</w:t>
      </w:r>
      <w:r w:rsidR="00270FDE" w:rsidRPr="00FD60CA">
        <w:rPr>
          <w:color w:val="000000"/>
          <w:kern w:val="2"/>
        </w:rPr>
        <w:t>”</w:t>
      </w:r>
      <w:r w:rsidR="00D67447" w:rsidRPr="00FD60CA">
        <w:rPr>
          <w:color w:val="000000"/>
          <w:kern w:val="2"/>
        </w:rPr>
        <w:t>Е</w:t>
      </w:r>
      <w:r w:rsidR="00270FDE" w:rsidRPr="00FD60CA">
        <w:rPr>
          <w:color w:val="000000"/>
          <w:kern w:val="2"/>
        </w:rPr>
        <w:t xml:space="preserve"> </w:t>
      </w:r>
      <w:r w:rsidR="00BF1EA1" w:rsidRPr="00FD60CA">
        <w:rPr>
          <w:color w:val="000000"/>
          <w:kern w:val="2"/>
        </w:rPr>
        <w:t>ОО</w:t>
      </w:r>
      <w:r w:rsidR="00270FDE" w:rsidRPr="00FD60CA">
        <w:rPr>
          <w:color w:val="000000"/>
          <w:kern w:val="2"/>
        </w:rPr>
        <w:t>Д</w:t>
      </w:r>
      <w:r w:rsidR="00BF1EA1" w:rsidRPr="00FD60CA">
        <w:rPr>
          <w:color w:val="000000"/>
          <w:kern w:val="2"/>
        </w:rPr>
        <w:t xml:space="preserve"> </w:t>
      </w:r>
      <w:r w:rsidR="004B1A09">
        <w:rPr>
          <w:color w:val="000000"/>
          <w:kern w:val="2"/>
        </w:rPr>
        <w:t>не са настъпили промени.</w:t>
      </w:r>
    </w:p>
    <w:p w:rsidR="005218FD" w:rsidRPr="00FD60CA" w:rsidRDefault="005218FD" w:rsidP="007F3543">
      <w:pPr>
        <w:pStyle w:val="a3"/>
        <w:shd w:val="clear" w:color="auto" w:fill="E36C0A"/>
        <w:autoSpaceDE w:val="0"/>
        <w:autoSpaceDN w:val="0"/>
        <w:adjustRightInd w:val="0"/>
        <w:spacing w:before="240"/>
        <w:jc w:val="both"/>
        <w:rPr>
          <w:color w:val="000000"/>
          <w:kern w:val="2"/>
        </w:rPr>
      </w:pPr>
      <w:r w:rsidRPr="006E085E">
        <w:rPr>
          <w:rFonts w:cs="Calibri"/>
          <w:b/>
          <w:bCs/>
          <w:sz w:val="24"/>
          <w:szCs w:val="24"/>
          <w:lang w:val="bg-BG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 xml:space="preserve"> ПРОМЕНИ В УПРАВИТЕЛНИТЕ И НАДЗОРНИТЕ ОРГАНИ </w:t>
      </w:r>
    </w:p>
    <w:p w:rsidR="005218FD" w:rsidRPr="00FD60CA" w:rsidRDefault="005218FD" w:rsidP="005218FD">
      <w:pPr>
        <w:jc w:val="both"/>
        <w:rPr>
          <w:color w:val="000000"/>
          <w:kern w:val="2"/>
        </w:rPr>
      </w:pPr>
      <w:r w:rsidRPr="00FD60CA">
        <w:rPr>
          <w:color w:val="000000"/>
          <w:kern w:val="2"/>
        </w:rPr>
        <w:t xml:space="preserve">През </w:t>
      </w:r>
      <w:r w:rsidR="00CB19DC" w:rsidRPr="00CB19DC">
        <w:rPr>
          <w:color w:val="000000"/>
          <w:kern w:val="2"/>
        </w:rPr>
        <w:t xml:space="preserve">1-вото </w:t>
      </w:r>
      <w:proofErr w:type="spellStart"/>
      <w:r w:rsidR="00CB19DC" w:rsidRPr="00CB19DC">
        <w:rPr>
          <w:color w:val="000000"/>
          <w:kern w:val="2"/>
        </w:rPr>
        <w:t>шесмесечие</w:t>
      </w:r>
      <w:proofErr w:type="spellEnd"/>
      <w:r w:rsidR="00CB19DC" w:rsidRPr="00CB19DC">
        <w:rPr>
          <w:color w:val="000000"/>
          <w:kern w:val="2"/>
        </w:rPr>
        <w:t xml:space="preserve"> на 2017г </w:t>
      </w:r>
      <w:r w:rsidRPr="00FD60CA">
        <w:rPr>
          <w:color w:val="000000"/>
          <w:kern w:val="2"/>
        </w:rPr>
        <w:t xml:space="preserve"> в  управителните и надзорните органи на „</w:t>
      </w:r>
      <w:r w:rsidR="00D67447" w:rsidRPr="00FD60CA">
        <w:rPr>
          <w:color w:val="000000"/>
          <w:kern w:val="2"/>
        </w:rPr>
        <w:t>ДКЦ V Варна Света Екатерина</w:t>
      </w:r>
      <w:r w:rsidRPr="00FD60CA">
        <w:rPr>
          <w:color w:val="000000"/>
          <w:kern w:val="2"/>
        </w:rPr>
        <w:t>.”</w:t>
      </w:r>
      <w:r w:rsidR="00D67447" w:rsidRPr="00FD60CA">
        <w:rPr>
          <w:color w:val="000000"/>
          <w:kern w:val="2"/>
        </w:rPr>
        <w:t>Е</w:t>
      </w:r>
      <w:r w:rsidRPr="00FD60CA">
        <w:rPr>
          <w:color w:val="000000"/>
          <w:kern w:val="2"/>
        </w:rPr>
        <w:t xml:space="preserve"> </w:t>
      </w:r>
      <w:r w:rsidR="00B7505B" w:rsidRPr="00FD60CA">
        <w:rPr>
          <w:color w:val="000000"/>
          <w:kern w:val="2"/>
        </w:rPr>
        <w:t>ОО</w:t>
      </w:r>
      <w:r w:rsidRPr="00FD60CA">
        <w:rPr>
          <w:color w:val="000000"/>
          <w:kern w:val="2"/>
        </w:rPr>
        <w:t>Д</w:t>
      </w:r>
      <w:r w:rsidR="00B7505B" w:rsidRPr="00FD60CA">
        <w:rPr>
          <w:color w:val="000000"/>
          <w:kern w:val="2"/>
        </w:rPr>
        <w:t xml:space="preserve"> </w:t>
      </w:r>
      <w:r w:rsidRPr="00FD60CA">
        <w:rPr>
          <w:color w:val="000000"/>
          <w:kern w:val="2"/>
        </w:rPr>
        <w:t xml:space="preserve">не са </w:t>
      </w:r>
      <w:r w:rsidR="004B1A09">
        <w:rPr>
          <w:color w:val="000000"/>
          <w:kern w:val="2"/>
        </w:rPr>
        <w:t>настъпили промени.</w:t>
      </w:r>
    </w:p>
    <w:p w:rsidR="00757417" w:rsidRPr="00FD60CA" w:rsidRDefault="00757417" w:rsidP="00270FDE">
      <w:pPr>
        <w:jc w:val="both"/>
        <w:rPr>
          <w:color w:val="000000"/>
          <w:kern w:val="2"/>
        </w:rPr>
      </w:pPr>
    </w:p>
    <w:p w:rsidR="00152816" w:rsidRPr="006E085E" w:rsidRDefault="00152816" w:rsidP="002228B1">
      <w:pPr>
        <w:pStyle w:val="a3"/>
        <w:shd w:val="clear" w:color="auto" w:fill="E36C0A"/>
        <w:autoSpaceDE w:val="0"/>
        <w:autoSpaceDN w:val="0"/>
        <w:adjustRightInd w:val="0"/>
        <w:jc w:val="both"/>
        <w:rPr>
          <w:rFonts w:cs="Calibri"/>
          <w:b/>
          <w:bCs/>
          <w:sz w:val="24"/>
          <w:szCs w:val="24"/>
          <w:lang w:val="bg-BG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  <w:r w:rsidRPr="006E085E">
        <w:rPr>
          <w:rFonts w:cs="Calibri"/>
          <w:b/>
          <w:bCs/>
          <w:sz w:val="24"/>
          <w:szCs w:val="24"/>
          <w:lang w:val="bg-BG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 xml:space="preserve">РАЗМЕР НА ВЪЗНАГРАЖДЕНИЯТА, НАГРАДИТЕ И/ИЛИ ПОЛЗИТЕ НА ВСЕКИ ОТ ЧЛЕНОВЕТЕ НА УПРАВИТЕЛНИТЕ И КОНТРОЛНИТЕ ОРГАНИ </w:t>
      </w:r>
    </w:p>
    <w:p w:rsidR="00130342" w:rsidRPr="00FD60CA" w:rsidRDefault="00130342" w:rsidP="00152816">
      <w:pPr>
        <w:jc w:val="both"/>
        <w:rPr>
          <w:color w:val="000000"/>
          <w:kern w:val="2"/>
        </w:rPr>
      </w:pPr>
    </w:p>
    <w:p w:rsidR="00B7505B" w:rsidRPr="00FD60CA" w:rsidRDefault="00765961" w:rsidP="00B7505B">
      <w:pPr>
        <w:numPr>
          <w:ilvl w:val="0"/>
          <w:numId w:val="8"/>
        </w:numPr>
        <w:ind w:right="181"/>
        <w:jc w:val="both"/>
        <w:rPr>
          <w:rFonts w:cs="Arial"/>
          <w:b/>
          <w:bCs/>
          <w:i/>
          <w:iCs/>
          <w:color w:val="000000"/>
        </w:rPr>
      </w:pPr>
      <w:r w:rsidRPr="00FD60CA">
        <w:rPr>
          <w:rFonts w:cs="Arial"/>
          <w:b/>
          <w:bCs/>
          <w:i/>
          <w:iCs/>
          <w:color w:val="000000"/>
        </w:rPr>
        <w:t>Информация за получените непарични възнаграждения на членовете на управителните и контролните органи на „</w:t>
      </w:r>
      <w:r w:rsidR="00C22A78" w:rsidRPr="00FD60CA">
        <w:rPr>
          <w:rFonts w:cs="Arial"/>
          <w:b/>
          <w:bCs/>
          <w:i/>
          <w:iCs/>
          <w:color w:val="000000"/>
        </w:rPr>
        <w:t>ДКЦ V Варна Света Екатерина</w:t>
      </w:r>
      <w:r w:rsidR="00AC15BC" w:rsidRPr="00FD60CA">
        <w:rPr>
          <w:rFonts w:cs="Arial"/>
          <w:b/>
          <w:bCs/>
          <w:i/>
          <w:iCs/>
          <w:color w:val="000000"/>
        </w:rPr>
        <w:t>“ ЕООД</w:t>
      </w:r>
      <w:r w:rsidRPr="00FD60CA">
        <w:rPr>
          <w:rFonts w:cs="Arial"/>
          <w:b/>
          <w:bCs/>
          <w:i/>
          <w:iCs/>
          <w:color w:val="000000"/>
        </w:rPr>
        <w:t>“</w:t>
      </w:r>
      <w:r w:rsidR="00FA463E" w:rsidRPr="00FD60CA">
        <w:rPr>
          <w:rFonts w:cs="Arial"/>
          <w:b/>
          <w:bCs/>
          <w:i/>
          <w:iCs/>
          <w:color w:val="000000"/>
        </w:rPr>
        <w:t>:</w:t>
      </w:r>
      <w:r w:rsidR="00FD60CA" w:rsidRPr="00FD60CA">
        <w:rPr>
          <w:rFonts w:cs="Arial"/>
          <w:b/>
          <w:bCs/>
          <w:i/>
          <w:iCs/>
          <w:color w:val="000000"/>
        </w:rPr>
        <w:t xml:space="preserve"> </w:t>
      </w:r>
      <w:r w:rsidR="00FA463E" w:rsidRPr="00FD60CA">
        <w:rPr>
          <w:rFonts w:cs="Arial"/>
          <w:b/>
          <w:bCs/>
          <w:i/>
          <w:iCs/>
          <w:color w:val="000000"/>
          <w:sz w:val="28"/>
          <w:szCs w:val="28"/>
        </w:rPr>
        <w:t>няма такива</w:t>
      </w:r>
      <w:r w:rsidRPr="00FD60CA">
        <w:rPr>
          <w:rFonts w:cs="Arial"/>
          <w:b/>
          <w:bCs/>
          <w:i/>
          <w:iCs/>
          <w:color w:val="000000"/>
        </w:rPr>
        <w:t xml:space="preserve"> </w:t>
      </w:r>
    </w:p>
    <w:p w:rsidR="00B7505B" w:rsidRPr="00FD60CA" w:rsidRDefault="00B7505B" w:rsidP="00B7505B">
      <w:pPr>
        <w:ind w:right="181"/>
        <w:jc w:val="both"/>
        <w:rPr>
          <w:rFonts w:cs="Arial"/>
          <w:b/>
          <w:bCs/>
          <w:i/>
          <w:iCs/>
          <w:color w:val="000000"/>
        </w:rPr>
      </w:pPr>
    </w:p>
    <w:p w:rsidR="00765961" w:rsidRPr="00FD60CA" w:rsidRDefault="00765961" w:rsidP="00FA463E">
      <w:pPr>
        <w:numPr>
          <w:ilvl w:val="0"/>
          <w:numId w:val="8"/>
        </w:numPr>
        <w:ind w:right="181"/>
        <w:jc w:val="both"/>
        <w:rPr>
          <w:rFonts w:cs="Arial"/>
          <w:b/>
          <w:bCs/>
          <w:i/>
          <w:iCs/>
          <w:color w:val="000000"/>
          <w:sz w:val="28"/>
          <w:szCs w:val="28"/>
        </w:rPr>
      </w:pPr>
      <w:r w:rsidRPr="00FD60CA">
        <w:rPr>
          <w:rFonts w:cs="Arial"/>
          <w:b/>
          <w:bCs/>
          <w:i/>
          <w:iCs/>
          <w:color w:val="000000"/>
        </w:rPr>
        <w:t xml:space="preserve">Информация за условни възнаграждения, възникнали през годината на членовете на управителните и контролните органи на </w:t>
      </w:r>
      <w:r w:rsidR="00FA463E" w:rsidRPr="00FD60CA">
        <w:rPr>
          <w:rFonts w:cs="Arial"/>
          <w:b/>
          <w:bCs/>
          <w:i/>
          <w:iCs/>
          <w:color w:val="000000"/>
        </w:rPr>
        <w:t>ДКЦ V Варна Света Екатерина</w:t>
      </w:r>
      <w:r w:rsidR="00AC15BC" w:rsidRPr="00FD60CA">
        <w:rPr>
          <w:rFonts w:cs="Arial"/>
          <w:b/>
          <w:bCs/>
          <w:i/>
          <w:iCs/>
          <w:color w:val="000000"/>
        </w:rPr>
        <w:t>“ ЕООД</w:t>
      </w:r>
      <w:r w:rsidR="00FA463E" w:rsidRPr="00FD60CA">
        <w:rPr>
          <w:rFonts w:cs="Arial"/>
          <w:b/>
          <w:bCs/>
          <w:i/>
          <w:iCs/>
          <w:color w:val="000000"/>
        </w:rPr>
        <w:t>:</w:t>
      </w:r>
      <w:r w:rsidR="00FD60CA" w:rsidRPr="00FD60CA">
        <w:rPr>
          <w:rFonts w:cs="Arial"/>
          <w:b/>
          <w:bCs/>
          <w:i/>
          <w:iCs/>
          <w:color w:val="000000"/>
        </w:rPr>
        <w:t xml:space="preserve"> </w:t>
      </w:r>
      <w:r w:rsidR="00FA463E" w:rsidRPr="00FD60CA">
        <w:rPr>
          <w:rFonts w:cs="Arial"/>
          <w:b/>
          <w:bCs/>
          <w:i/>
          <w:iCs/>
          <w:color w:val="000000"/>
          <w:sz w:val="28"/>
          <w:szCs w:val="28"/>
        </w:rPr>
        <w:t>няма такива</w:t>
      </w:r>
    </w:p>
    <w:p w:rsidR="00B7505B" w:rsidRPr="00FD60CA" w:rsidRDefault="00B7505B" w:rsidP="00B7505B">
      <w:pPr>
        <w:ind w:right="181"/>
        <w:jc w:val="both"/>
        <w:rPr>
          <w:rFonts w:cs="Arial"/>
          <w:b/>
          <w:bCs/>
          <w:i/>
          <w:iCs/>
          <w:color w:val="000000"/>
        </w:rPr>
      </w:pPr>
    </w:p>
    <w:p w:rsidR="00B7505B" w:rsidRPr="00FD60CA" w:rsidRDefault="00765961" w:rsidP="00B7505B">
      <w:pPr>
        <w:numPr>
          <w:ilvl w:val="0"/>
          <w:numId w:val="8"/>
        </w:numPr>
        <w:ind w:right="181"/>
        <w:jc w:val="both"/>
        <w:rPr>
          <w:rFonts w:cs="Arial"/>
          <w:b/>
          <w:bCs/>
          <w:i/>
          <w:iCs/>
          <w:color w:val="000000"/>
          <w:sz w:val="28"/>
          <w:szCs w:val="28"/>
        </w:rPr>
      </w:pPr>
      <w:r w:rsidRPr="00FD60CA">
        <w:rPr>
          <w:rFonts w:cs="Arial"/>
          <w:b/>
          <w:bCs/>
          <w:i/>
          <w:iCs/>
          <w:color w:val="000000"/>
        </w:rPr>
        <w:t>Информация за разсрочени възнаграждения, възникнали през годината на членовете на управителните и контролните органи на „</w:t>
      </w:r>
      <w:r w:rsidR="00FA463E" w:rsidRPr="00FD60CA">
        <w:rPr>
          <w:rFonts w:cs="Arial"/>
          <w:b/>
          <w:bCs/>
          <w:i/>
          <w:iCs/>
          <w:color w:val="000000"/>
        </w:rPr>
        <w:t>ДКЦ V Варна Света Екатерина</w:t>
      </w:r>
      <w:r w:rsidR="00AC15BC" w:rsidRPr="00FD60CA">
        <w:rPr>
          <w:rFonts w:cs="Arial"/>
          <w:b/>
          <w:bCs/>
          <w:i/>
          <w:iCs/>
          <w:color w:val="000000"/>
        </w:rPr>
        <w:t>“ ЕООД</w:t>
      </w:r>
      <w:r w:rsidR="00FA463E" w:rsidRPr="00FD60CA">
        <w:rPr>
          <w:rFonts w:cs="Arial"/>
          <w:b/>
          <w:bCs/>
          <w:i/>
          <w:iCs/>
          <w:color w:val="000000"/>
        </w:rPr>
        <w:t xml:space="preserve">: </w:t>
      </w:r>
      <w:r w:rsidR="00FA463E" w:rsidRPr="00FD60CA">
        <w:rPr>
          <w:rFonts w:cs="Arial"/>
          <w:b/>
          <w:bCs/>
          <w:i/>
          <w:iCs/>
          <w:color w:val="000000"/>
          <w:sz w:val="28"/>
          <w:szCs w:val="28"/>
        </w:rPr>
        <w:t>няма такива</w:t>
      </w:r>
    </w:p>
    <w:p w:rsidR="00757417" w:rsidRPr="00FD60CA" w:rsidRDefault="00757417" w:rsidP="00765961"/>
    <w:p w:rsidR="00A67A5F" w:rsidRPr="00FD60CA" w:rsidRDefault="00A67A5F" w:rsidP="00FA463E">
      <w:pPr>
        <w:numPr>
          <w:ilvl w:val="0"/>
          <w:numId w:val="8"/>
        </w:numPr>
        <w:ind w:right="181"/>
        <w:jc w:val="both"/>
        <w:rPr>
          <w:rFonts w:cs="Arial"/>
          <w:b/>
          <w:bCs/>
          <w:i/>
          <w:iCs/>
          <w:color w:val="000000"/>
        </w:rPr>
      </w:pPr>
      <w:r w:rsidRPr="00FD60CA">
        <w:rPr>
          <w:rFonts w:cs="Arial"/>
          <w:b/>
          <w:bCs/>
          <w:i/>
          <w:iCs/>
          <w:color w:val="000000"/>
        </w:rPr>
        <w:lastRenderedPageBreak/>
        <w:t xml:space="preserve">Информация за </w:t>
      </w:r>
      <w:r w:rsidR="00FA463E" w:rsidRPr="00FD60CA">
        <w:rPr>
          <w:rFonts w:cs="Arial"/>
          <w:b/>
          <w:bCs/>
          <w:i/>
          <w:iCs/>
          <w:color w:val="000000"/>
        </w:rPr>
        <w:t>дължимите от „ДКЦ V Варна Света Екатерина</w:t>
      </w:r>
      <w:r w:rsidR="00AC15BC" w:rsidRPr="00FD60CA">
        <w:rPr>
          <w:rFonts w:cs="Arial"/>
          <w:b/>
          <w:bCs/>
          <w:i/>
          <w:iCs/>
          <w:color w:val="000000"/>
        </w:rPr>
        <w:t>“ ЕООД</w:t>
      </w:r>
      <w:r w:rsidR="00FA463E" w:rsidRPr="00FD60CA">
        <w:rPr>
          <w:rFonts w:cs="Arial"/>
          <w:b/>
          <w:bCs/>
          <w:i/>
          <w:iCs/>
          <w:color w:val="000000"/>
        </w:rPr>
        <w:t xml:space="preserve"> </w:t>
      </w:r>
      <w:r w:rsidRPr="00FD60CA">
        <w:rPr>
          <w:rFonts w:cs="Arial"/>
          <w:b/>
          <w:bCs/>
          <w:i/>
          <w:iCs/>
          <w:color w:val="000000"/>
        </w:rPr>
        <w:t>суми за изплащане на пенсии, обезщетения при пенсиониране или други подобни обезщетения:</w:t>
      </w:r>
      <w:r w:rsidR="00FA463E" w:rsidRPr="00FD60CA">
        <w:rPr>
          <w:rFonts w:cs="Arial"/>
          <w:b/>
          <w:bCs/>
          <w:i/>
          <w:iCs/>
          <w:color w:val="000000"/>
        </w:rPr>
        <w:t xml:space="preserve"> </w:t>
      </w:r>
      <w:r w:rsidR="00FA463E" w:rsidRPr="00FD60CA">
        <w:rPr>
          <w:rFonts w:cs="Arial"/>
          <w:b/>
          <w:bCs/>
          <w:i/>
          <w:iCs/>
          <w:color w:val="000000"/>
          <w:sz w:val="28"/>
          <w:szCs w:val="28"/>
        </w:rPr>
        <w:t>не дължи обезщетения</w:t>
      </w:r>
    </w:p>
    <w:p w:rsidR="00A67A5F" w:rsidRPr="00FD60CA" w:rsidRDefault="00A67A5F" w:rsidP="00A67A5F">
      <w:pPr>
        <w:ind w:right="181"/>
        <w:jc w:val="both"/>
        <w:rPr>
          <w:rFonts w:cs="Arial"/>
          <w:b/>
          <w:bCs/>
          <w:i/>
          <w:iCs/>
          <w:color w:val="000000"/>
        </w:rPr>
      </w:pPr>
    </w:p>
    <w:p w:rsidR="007579EF" w:rsidRPr="00FD60CA" w:rsidRDefault="007579EF" w:rsidP="002228B1">
      <w:pPr>
        <w:numPr>
          <w:ilvl w:val="0"/>
          <w:numId w:val="8"/>
        </w:numPr>
        <w:ind w:right="181"/>
        <w:jc w:val="both"/>
        <w:rPr>
          <w:rFonts w:cs="Arial"/>
          <w:b/>
          <w:bCs/>
          <w:i/>
          <w:iCs/>
          <w:color w:val="000000"/>
        </w:rPr>
      </w:pPr>
      <w:r w:rsidRPr="00FD60CA">
        <w:rPr>
          <w:rFonts w:cs="Arial"/>
          <w:b/>
          <w:bCs/>
          <w:i/>
          <w:iCs/>
          <w:color w:val="000000"/>
        </w:rPr>
        <w:t>Информация за дължимите от дъщерните дружества суми за изплащане на пенсии, обезщетения при пенсиониране или други подобни обезщетения:</w:t>
      </w:r>
    </w:p>
    <w:p w:rsidR="007579EF" w:rsidRPr="00FD60CA" w:rsidRDefault="006E6FED" w:rsidP="002228B1">
      <w:pPr>
        <w:pStyle w:val="7"/>
        <w:numPr>
          <w:ilvl w:val="0"/>
          <w:numId w:val="7"/>
        </w:numPr>
        <w:ind w:left="1418"/>
        <w:rPr>
          <w:rFonts w:cs="Calibri"/>
          <w:b/>
          <w:bCs/>
          <w:sz w:val="22"/>
          <w:szCs w:val="22"/>
        </w:rPr>
      </w:pPr>
      <w:r w:rsidRPr="00FD60CA">
        <w:rPr>
          <w:rFonts w:cs="Calibri"/>
          <w:b/>
          <w:bCs/>
          <w:sz w:val="22"/>
          <w:szCs w:val="22"/>
        </w:rPr>
        <w:t>Д</w:t>
      </w:r>
      <w:r w:rsidR="007579EF" w:rsidRPr="00FD60CA">
        <w:rPr>
          <w:rFonts w:cs="Calibri"/>
          <w:b/>
          <w:bCs/>
          <w:sz w:val="22"/>
          <w:szCs w:val="22"/>
        </w:rPr>
        <w:t xml:space="preserve">ъщерното дружество </w:t>
      </w:r>
      <w:r w:rsidR="00FA463E" w:rsidRPr="00FD60CA">
        <w:rPr>
          <w:rFonts w:cs="Calibri"/>
          <w:b/>
          <w:bCs/>
          <w:sz w:val="22"/>
          <w:szCs w:val="22"/>
        </w:rPr>
        <w:t xml:space="preserve">: </w:t>
      </w:r>
      <w:r w:rsidR="00FA463E" w:rsidRPr="00FD60CA">
        <w:rPr>
          <w:rFonts w:cs="Calibri"/>
          <w:b/>
          <w:bCs/>
          <w:sz w:val="28"/>
          <w:szCs w:val="28"/>
        </w:rPr>
        <w:t>няма такива дружества</w:t>
      </w:r>
    </w:p>
    <w:p w:rsidR="00775326" w:rsidRPr="00FD60CA" w:rsidRDefault="00775326" w:rsidP="00A370BE"/>
    <w:p w:rsidR="00775326" w:rsidRPr="006E085E" w:rsidRDefault="00775326" w:rsidP="002228B1">
      <w:pPr>
        <w:shd w:val="clear" w:color="auto" w:fill="E36C0A"/>
        <w:autoSpaceDE w:val="0"/>
        <w:autoSpaceDN w:val="0"/>
        <w:adjustRightInd w:val="0"/>
        <w:jc w:val="both"/>
        <w:rPr>
          <w:rFonts w:cs="Calibri"/>
          <w:b/>
          <w:bCs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  <w:r w:rsidRPr="006E085E">
        <w:rPr>
          <w:rFonts w:cs="Calibri"/>
          <w:b/>
          <w:bCs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 xml:space="preserve"> ИЗВЕСТНИ НА „</w:t>
      </w:r>
      <w:r w:rsidR="00FA463E" w:rsidRPr="00FD60CA">
        <w:t xml:space="preserve"> </w:t>
      </w:r>
      <w:r w:rsidR="00FA463E" w:rsidRPr="006E085E">
        <w:rPr>
          <w:rFonts w:cs="Calibri"/>
          <w:b/>
          <w:bCs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ДКЦ V Варна Света Екатерина</w:t>
      </w:r>
      <w:r w:rsidR="00AC15BC" w:rsidRPr="006E085E">
        <w:rPr>
          <w:rFonts w:cs="Calibri"/>
          <w:b/>
          <w:bCs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“ ЕООД</w:t>
      </w:r>
      <w:r w:rsidR="00FA463E" w:rsidRPr="006E085E">
        <w:rPr>
          <w:rFonts w:cs="Calibri"/>
          <w:b/>
          <w:bCs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 xml:space="preserve"> </w:t>
      </w:r>
      <w:r w:rsidRPr="006E085E">
        <w:rPr>
          <w:rFonts w:cs="Calibri"/>
          <w:b/>
          <w:bCs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 xml:space="preserve">ДОГОВОРЕНОСТИ, в резултат на които в бъдещ период могат да настъпят промени в притежавания относителен дял </w:t>
      </w:r>
      <w:r w:rsidR="00C12BF5" w:rsidRPr="006E085E">
        <w:rPr>
          <w:rFonts w:cs="Calibri"/>
          <w:b/>
          <w:bCs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дялове</w:t>
      </w:r>
      <w:r w:rsidRPr="006E085E">
        <w:rPr>
          <w:rFonts w:cs="Calibri"/>
          <w:b/>
          <w:bCs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 xml:space="preserve"> от настоящи </w:t>
      </w:r>
      <w:proofErr w:type="spellStart"/>
      <w:r w:rsidR="007F3543">
        <w:rPr>
          <w:rFonts w:cs="Calibri"/>
          <w:b/>
          <w:bCs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съдружници</w:t>
      </w:r>
      <w:proofErr w:type="spellEnd"/>
    </w:p>
    <w:p w:rsidR="009E7C86" w:rsidRPr="00FD60CA" w:rsidRDefault="009E7C86" w:rsidP="00386062">
      <w:pPr>
        <w:jc w:val="both"/>
      </w:pPr>
    </w:p>
    <w:p w:rsidR="00775326" w:rsidRPr="00FD60CA" w:rsidRDefault="00775326" w:rsidP="00386062">
      <w:pPr>
        <w:jc w:val="both"/>
      </w:pPr>
      <w:r w:rsidRPr="00FD60CA">
        <w:t>На „</w:t>
      </w:r>
      <w:r w:rsidR="00D67447" w:rsidRPr="00FD60CA">
        <w:t>ДКЦ V Варна Света Екатерина</w:t>
      </w:r>
      <w:r w:rsidR="00AC15BC" w:rsidRPr="00FD60CA">
        <w:t>“ ЕООД</w:t>
      </w:r>
      <w:r w:rsidRPr="00FD60CA">
        <w:t xml:space="preserve"> </w:t>
      </w:r>
      <w:r w:rsidR="00386062" w:rsidRPr="00FD60CA">
        <w:t xml:space="preserve">не са известни договорености </w:t>
      </w:r>
      <w:r w:rsidR="00E26435" w:rsidRPr="00FD60CA">
        <w:t>,</w:t>
      </w:r>
      <w:r w:rsidR="00386062" w:rsidRPr="00FD60CA">
        <w:t xml:space="preserve"> в резултат на които в бъдещ период могат да настъпят промени в притежавания относителен дял </w:t>
      </w:r>
      <w:r w:rsidR="00C12BF5" w:rsidRPr="00FD60CA">
        <w:t>дялове</w:t>
      </w:r>
      <w:r w:rsidR="00386062" w:rsidRPr="00FD60CA">
        <w:t xml:space="preserve"> от настоящи </w:t>
      </w:r>
      <w:proofErr w:type="spellStart"/>
      <w:r w:rsidR="00C12BF5" w:rsidRPr="00FD60CA">
        <w:t>съдружници</w:t>
      </w:r>
      <w:proofErr w:type="spellEnd"/>
      <w:r w:rsidR="00386062" w:rsidRPr="00FD60CA">
        <w:t>:</w:t>
      </w:r>
    </w:p>
    <w:p w:rsidR="00757417" w:rsidRPr="00FD60CA" w:rsidRDefault="00757417" w:rsidP="00386062">
      <w:pPr>
        <w:jc w:val="both"/>
      </w:pPr>
    </w:p>
    <w:p w:rsidR="00386062" w:rsidRPr="006E085E" w:rsidRDefault="00386062" w:rsidP="002228B1">
      <w:pPr>
        <w:pStyle w:val="a3"/>
        <w:shd w:val="clear" w:color="auto" w:fill="E36C0A"/>
        <w:autoSpaceDE w:val="0"/>
        <w:autoSpaceDN w:val="0"/>
        <w:adjustRightInd w:val="0"/>
        <w:jc w:val="both"/>
        <w:rPr>
          <w:rFonts w:cs="Calibri"/>
          <w:b/>
          <w:bCs/>
          <w:sz w:val="24"/>
          <w:szCs w:val="24"/>
          <w:lang w:val="bg-BG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  <w:r w:rsidRPr="006E085E">
        <w:rPr>
          <w:rFonts w:cs="Calibri"/>
          <w:b/>
          <w:bCs/>
          <w:sz w:val="24"/>
          <w:szCs w:val="24"/>
          <w:lang w:val="bg-BG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 xml:space="preserve"> ИНФОРМАЦИЯ ЗА ВИСЯЩИ СЪДЕБНИ, АДМИНИСТРАТИВНИ И АРБИТРАЖНИ ПРОИЗВОДСТВА </w:t>
      </w:r>
    </w:p>
    <w:p w:rsidR="00386062" w:rsidRPr="00FD60CA" w:rsidRDefault="00386062" w:rsidP="00386062"/>
    <w:p w:rsidR="00277D91" w:rsidRPr="00FD60CA" w:rsidRDefault="00277D91" w:rsidP="002228B1">
      <w:pPr>
        <w:numPr>
          <w:ilvl w:val="0"/>
          <w:numId w:val="8"/>
        </w:numPr>
        <w:ind w:right="181"/>
        <w:jc w:val="both"/>
        <w:rPr>
          <w:rFonts w:cs="Arial"/>
          <w:b/>
          <w:bCs/>
          <w:i/>
          <w:iCs/>
          <w:color w:val="000000"/>
        </w:rPr>
      </w:pPr>
      <w:r w:rsidRPr="00FD60CA">
        <w:rPr>
          <w:rFonts w:cs="Arial"/>
          <w:b/>
          <w:bCs/>
          <w:i/>
          <w:iCs/>
          <w:color w:val="000000"/>
        </w:rPr>
        <w:t>Информация за висящи съдебни, административни или арбитражни производства, касаещи негови задължения в размер най-малко 10 на сто от собствения му капитал</w:t>
      </w:r>
    </w:p>
    <w:p w:rsidR="00386062" w:rsidRPr="00FD60CA" w:rsidRDefault="00AA4250" w:rsidP="00386062">
      <w:pPr>
        <w:jc w:val="both"/>
      </w:pPr>
      <w:r>
        <w:t>Няма образувани производства</w:t>
      </w:r>
    </w:p>
    <w:p w:rsidR="00277D91" w:rsidRPr="00FD60CA" w:rsidRDefault="00277D91" w:rsidP="00386062">
      <w:pPr>
        <w:jc w:val="both"/>
      </w:pPr>
    </w:p>
    <w:p w:rsidR="00277D91" w:rsidRDefault="00277D91" w:rsidP="002228B1">
      <w:pPr>
        <w:numPr>
          <w:ilvl w:val="0"/>
          <w:numId w:val="8"/>
        </w:numPr>
        <w:ind w:right="181"/>
        <w:jc w:val="both"/>
        <w:rPr>
          <w:rFonts w:cs="Arial"/>
          <w:b/>
          <w:bCs/>
          <w:i/>
          <w:iCs/>
          <w:color w:val="000000"/>
        </w:rPr>
      </w:pPr>
      <w:r w:rsidRPr="00FD60CA">
        <w:rPr>
          <w:rFonts w:cs="Arial"/>
          <w:b/>
          <w:bCs/>
          <w:i/>
          <w:iCs/>
          <w:color w:val="000000"/>
        </w:rPr>
        <w:t>Информация за висящи съдебни, административни или арбитражни производства, касаещи негови вземания в размер най-малко 10 на сто от собствения му капитал</w:t>
      </w:r>
    </w:p>
    <w:p w:rsidR="00AA4250" w:rsidRPr="00FD60CA" w:rsidRDefault="00AA4250" w:rsidP="00AA4250">
      <w:pPr>
        <w:jc w:val="both"/>
      </w:pPr>
      <w:r>
        <w:t>Няма образувани производства</w:t>
      </w:r>
    </w:p>
    <w:p w:rsidR="004F6E7D" w:rsidRDefault="004F6E7D" w:rsidP="00566C38">
      <w:pPr>
        <w:pStyle w:val="af2"/>
        <w:ind w:right="180"/>
        <w:jc w:val="both"/>
        <w:rPr>
          <w:rFonts w:ascii="Calibri" w:hAnsi="Calibri"/>
          <w:sz w:val="22"/>
        </w:rPr>
      </w:pPr>
    </w:p>
    <w:p w:rsidR="004B1A09" w:rsidRPr="00FD60CA" w:rsidRDefault="004B1A09" w:rsidP="00566C38">
      <w:pPr>
        <w:pStyle w:val="af2"/>
        <w:ind w:right="180"/>
        <w:jc w:val="both"/>
        <w:rPr>
          <w:rFonts w:ascii="Calibri" w:hAnsi="Calibri"/>
          <w:sz w:val="22"/>
        </w:rPr>
      </w:pPr>
    </w:p>
    <w:p w:rsidR="00FD60CA" w:rsidRDefault="006C457D" w:rsidP="006C457D">
      <w:pPr>
        <w:tabs>
          <w:tab w:val="left" w:pos="0"/>
        </w:tabs>
        <w:ind w:right="114"/>
        <w:jc w:val="center"/>
        <w:rPr>
          <w:noProof/>
          <w:lang w:eastAsia="bg-BG"/>
        </w:rPr>
      </w:pPr>
      <w:r>
        <w:rPr>
          <w:noProof/>
          <w:lang w:eastAsia="bg-BG"/>
        </w:rPr>
        <w:t>Управител</w:t>
      </w:r>
      <w:r w:rsidR="005C6D81">
        <w:rPr>
          <w:noProof/>
          <w:lang w:eastAsia="bg-BG"/>
        </w:rPr>
        <w:t>:</w:t>
      </w:r>
      <w:bookmarkStart w:id="0" w:name="_GoBack"/>
      <w:bookmarkEnd w:id="0"/>
    </w:p>
    <w:p w:rsidR="00FD60CA" w:rsidRPr="00FD60CA" w:rsidRDefault="00FD60CA" w:rsidP="00FD60CA">
      <w:pPr>
        <w:tabs>
          <w:tab w:val="left" w:pos="0"/>
          <w:tab w:val="left" w:pos="5103"/>
          <w:tab w:val="left" w:pos="5812"/>
        </w:tabs>
        <w:ind w:right="114"/>
        <w:jc w:val="both"/>
      </w:pPr>
      <w:r>
        <w:tab/>
      </w:r>
      <w:r>
        <w:tab/>
        <w:t>/Д-р Галин</w:t>
      </w:r>
      <w:r w:rsidR="009F0DF3">
        <w:t>к</w:t>
      </w:r>
      <w:r>
        <w:t>а Павлова/</w:t>
      </w:r>
    </w:p>
    <w:sectPr w:rsidR="00FD60CA" w:rsidRPr="00FD60CA" w:rsidSect="002F443C">
      <w:headerReference w:type="default" r:id="rId26"/>
      <w:footerReference w:type="default" r:id="rId27"/>
      <w:pgSz w:w="11906" w:h="16838"/>
      <w:pgMar w:top="2410" w:right="991" w:bottom="1134" w:left="1417" w:header="1418" w:footer="709" w:gutter="0"/>
      <w:pgBorders w:display="notFirstPage" w:offsetFrom="page">
        <w:top w:val="double" w:sz="4" w:space="24" w:color="E36C0A"/>
        <w:left w:val="double" w:sz="4" w:space="24" w:color="E36C0A"/>
        <w:bottom w:val="double" w:sz="4" w:space="24" w:color="E36C0A"/>
        <w:right w:val="double" w:sz="4" w:space="24" w:color="E36C0A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8E2" w:rsidRDefault="00FE28E2" w:rsidP="00104C31">
      <w:r>
        <w:separator/>
      </w:r>
    </w:p>
  </w:endnote>
  <w:endnote w:type="continuationSeparator" w:id="0">
    <w:p w:rsidR="00FE28E2" w:rsidRDefault="00FE28E2" w:rsidP="00104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F16" w:rsidRPr="002228B1" w:rsidRDefault="00691F16" w:rsidP="00104C31">
    <w:pPr>
      <w:pStyle w:val="a9"/>
      <w:tabs>
        <w:tab w:val="clear" w:pos="9072"/>
        <w:tab w:val="right" w:pos="9356"/>
      </w:tabs>
      <w:jc w:val="right"/>
      <w:rPr>
        <w:color w:val="E36C0A"/>
        <w:sz w:val="20"/>
        <w:szCs w:val="20"/>
      </w:rPr>
    </w:pPr>
    <w:r w:rsidRPr="002228B1">
      <w:rPr>
        <w:color w:val="E36C0A"/>
        <w:sz w:val="20"/>
        <w:szCs w:val="20"/>
      </w:rPr>
      <w:fldChar w:fldCharType="begin"/>
    </w:r>
    <w:r w:rsidRPr="002228B1">
      <w:rPr>
        <w:color w:val="E36C0A"/>
        <w:sz w:val="20"/>
        <w:szCs w:val="20"/>
      </w:rPr>
      <w:instrText xml:space="preserve"> PAGE   \* MERGEFORMAT </w:instrText>
    </w:r>
    <w:r w:rsidRPr="002228B1">
      <w:rPr>
        <w:color w:val="E36C0A"/>
        <w:sz w:val="20"/>
        <w:szCs w:val="20"/>
      </w:rPr>
      <w:fldChar w:fldCharType="separate"/>
    </w:r>
    <w:r w:rsidR="005C6D81">
      <w:rPr>
        <w:noProof/>
        <w:color w:val="E36C0A"/>
        <w:sz w:val="20"/>
        <w:szCs w:val="20"/>
      </w:rPr>
      <w:t>24</w:t>
    </w:r>
    <w:r w:rsidRPr="002228B1">
      <w:rPr>
        <w:noProof/>
        <w:color w:val="E36C0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8E2" w:rsidRDefault="00FE28E2" w:rsidP="00104C31">
      <w:r>
        <w:separator/>
      </w:r>
    </w:p>
  </w:footnote>
  <w:footnote w:type="continuationSeparator" w:id="0">
    <w:p w:rsidR="00FE28E2" w:rsidRDefault="00FE28E2" w:rsidP="00104C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F16" w:rsidRDefault="00691F16" w:rsidP="002F443C">
    <w:pPr>
      <w:jc w:val="both"/>
      <w:rPr>
        <w:rFonts w:cs="Arial"/>
        <w:sz w:val="24"/>
        <w:szCs w:val="24"/>
        <w:lang w:eastAsia="bg-BG"/>
      </w:rPr>
    </w:pPr>
    <w:r>
      <w:rPr>
        <w:noProof/>
        <w:sz w:val="24"/>
        <w:szCs w:val="24"/>
        <w:lang w:eastAsia="bg-BG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-423545</wp:posOffset>
              </wp:positionH>
              <wp:positionV relativeFrom="paragraph">
                <wp:posOffset>-539750</wp:posOffset>
              </wp:positionV>
              <wp:extent cx="6882765" cy="1146810"/>
              <wp:effectExtent l="0" t="0" r="3810" b="0"/>
              <wp:wrapNone/>
              <wp:docPr id="1" name="Групиран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82765" cy="1146810"/>
                        <a:chOff x="337" y="157"/>
                        <a:chExt cx="11134" cy="1710"/>
                      </a:xfrm>
                    </wpg:grpSpPr>
                    <pic:pic xmlns:pic="http://schemas.openxmlformats.org/drawingml/2006/picture">
                      <pic:nvPicPr>
                        <pic:cNvPr id="2" name="Picture 3" descr="vizitki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7" y="157"/>
                          <a:ext cx="1993" cy="171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2230" y="328"/>
                          <a:ext cx="9241" cy="11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1F16" w:rsidRDefault="00691F16" w:rsidP="002F443C">
                            <w:pPr>
                              <w:spacing w:after="120"/>
                              <w:jc w:val="center"/>
                              <w:rPr>
                                <w:rFonts w:ascii="Arial" w:eastAsia="Gungsuh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eastAsia="Gungsuh" w:hAnsi="Arial" w:cs="Arial"/>
                                <w:b/>
                                <w:bCs/>
                              </w:rPr>
                              <w:t>„Диагностично-консултативен център V Варна – Света Екатерина” ЕООД</w:t>
                            </w:r>
                          </w:p>
                          <w:p w:rsidR="00691F16" w:rsidRDefault="00691F16" w:rsidP="002F443C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гр.Варна, ул.”Сава” № 2, тел. (052) 650 56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9,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факс: (052) 651 525,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е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mail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dkc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5@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abv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bg</w:t>
                            </w:r>
                            <w:proofErr w:type="spellEnd"/>
                          </w:p>
                          <w:p w:rsidR="00691F16" w:rsidRDefault="00691F16" w:rsidP="002F443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централа (052) 650 568, 6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85 432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" name="Line 5"/>
                      <wps:cNvCnPr>
                        <a:cxnSpLocks noChangeShapeType="1"/>
                      </wps:cNvCnPr>
                      <wps:spPr bwMode="auto">
                        <a:xfrm>
                          <a:off x="2497" y="697"/>
                          <a:ext cx="88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иране 4" o:spid="_x0000_s1057" style="position:absolute;left:0;text-align:left;margin-left:-33.35pt;margin-top:-42.5pt;width:541.95pt;height:90.3pt;z-index:251657728" coordorigin="337,157" coordsize="11134,17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58" type="#_x0000_t75" alt="vizitki4" style="position:absolute;left:337;top:157;width:1993;height:17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3M/KLDAAAA2gAAAA8AAABkcnMvZG93bnJldi54bWxEj81qwzAQhO+FvIPYQm+N3EBD60YJIT+l&#10;5GbH7XmxNpaJtTKWYrt9+ihQyHGYmW+YxWq0jeip87VjBS/TBARx6XTNlYLiuH9+A+EDssbGMSn4&#10;JQ+r5eRhgal2A2fU56ESEcI+RQUmhDaV0peGLPqpa4mjd3KdxRBlV0nd4RDhtpGzJJlLizXHBYMt&#10;bQyV5/xiFXCxTT5PdvPa/LnD7ud7l707bZR6ehzXHyACjeEe/m9/aQUzuF2JN0Aur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cz8osMAAADaAAAADwAAAAAAAAAAAAAAAACf&#10;AgAAZHJzL2Rvd25yZXYueG1sUEsFBgAAAAAEAAQA9wAAAI8DAAAAAA==&#10;">
                <v:imagedata r:id="rId2" o:title="vizitki4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59" type="#_x0000_t202" style="position:absolute;left:2230;top:328;width:9241;height:1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<v:textbox inset="0,0,0,0">
                  <w:txbxContent>
                    <w:p w:rsidR="00691F16" w:rsidRDefault="00691F16" w:rsidP="002F443C">
                      <w:pPr>
                        <w:spacing w:after="120"/>
                        <w:jc w:val="center"/>
                        <w:rPr>
                          <w:rFonts w:ascii="Arial" w:eastAsia="Gungsuh" w:hAnsi="Arial" w:cs="Arial"/>
                          <w:b/>
                          <w:bCs/>
                        </w:rPr>
                      </w:pPr>
                      <w:r>
                        <w:rPr>
                          <w:rFonts w:ascii="Arial" w:eastAsia="Gungsuh" w:hAnsi="Arial" w:cs="Arial"/>
                          <w:b/>
                          <w:bCs/>
                        </w:rPr>
                        <w:t>„Диагностично-консултативен център V Варна – Света Екатерина” ЕООД</w:t>
                      </w:r>
                    </w:p>
                    <w:p w:rsidR="00691F16" w:rsidRDefault="00691F16" w:rsidP="002F443C">
                      <w:pPr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гр.Варна, ул.”Сава” № 2, тел. (052) 650 56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9,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факс: (052) 651 525,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е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-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mail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 xml:space="preserve">: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dkc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5@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abv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.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bg</w:t>
                      </w:r>
                      <w:proofErr w:type="spellEnd"/>
                    </w:p>
                    <w:p w:rsidR="00691F16" w:rsidRDefault="00691F16" w:rsidP="002F443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централа (052) 650 568, 6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85 432</w:t>
                      </w:r>
                    </w:p>
                  </w:txbxContent>
                </v:textbox>
              </v:shape>
              <v:line id="Line 5" o:spid="_x0000_s1060" style="position:absolute;visibility:visible;mso-wrap-style:square" from="2497,697" to="11332,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</v:group>
          </w:pict>
        </mc:Fallback>
      </mc:AlternateContent>
    </w:r>
  </w:p>
  <w:p w:rsidR="00691F16" w:rsidRDefault="00691F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123A"/>
    <w:multiLevelType w:val="hybridMultilevel"/>
    <w:tmpl w:val="FA0EA688"/>
    <w:lvl w:ilvl="0" w:tplc="8BE2ED90"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76923C"/>
        <w:sz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377F8"/>
    <w:multiLevelType w:val="hybridMultilevel"/>
    <w:tmpl w:val="58122042"/>
    <w:lvl w:ilvl="0" w:tplc="CB3096E6">
      <w:start w:val="1"/>
      <w:numFmt w:val="bullet"/>
      <w:lvlText w:val="•"/>
      <w:lvlJc w:val="left"/>
      <w:pPr>
        <w:ind w:left="1004" w:hanging="360"/>
      </w:pPr>
      <w:rPr>
        <w:rFonts w:ascii="Times New Roman" w:hAnsi="Times New Roman" w:cs="Times New Roman" w:hint="default"/>
        <w:color w:val="76923C"/>
        <w:sz w:val="22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6547F3B"/>
    <w:multiLevelType w:val="hybridMultilevel"/>
    <w:tmpl w:val="64B84A6E"/>
    <w:lvl w:ilvl="0" w:tplc="8272F286">
      <w:start w:val="1"/>
      <w:numFmt w:val="bullet"/>
      <w:lvlText w:val=""/>
      <w:lvlJc w:val="left"/>
      <w:pPr>
        <w:ind w:left="833" w:hanging="360"/>
      </w:pPr>
      <w:rPr>
        <w:rFonts w:ascii="Wingdings" w:hAnsi="Wingdings" w:hint="default"/>
        <w:b/>
        <w:i w:val="0"/>
        <w:color w:val="E36C0A"/>
        <w:sz w:val="22"/>
      </w:rPr>
    </w:lvl>
    <w:lvl w:ilvl="1" w:tplc="0402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>
    <w:nsid w:val="1462332B"/>
    <w:multiLevelType w:val="hybridMultilevel"/>
    <w:tmpl w:val="C818B67E"/>
    <w:lvl w:ilvl="0" w:tplc="730AACA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color w:val="632423"/>
        <w:sz w:val="16"/>
      </w:rPr>
    </w:lvl>
    <w:lvl w:ilvl="1" w:tplc="32F06D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41228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F2C9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B8E5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074A9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0412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984A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53E31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990D96"/>
    <w:multiLevelType w:val="hybridMultilevel"/>
    <w:tmpl w:val="1DB4D9F6"/>
    <w:lvl w:ilvl="0" w:tplc="8272F2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i w:val="0"/>
        <w:color w:val="E36C0A"/>
        <w:sz w:val="2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5E0B79"/>
    <w:multiLevelType w:val="hybridMultilevel"/>
    <w:tmpl w:val="C0AE7A1A"/>
    <w:lvl w:ilvl="0" w:tplc="E9121914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  <w:color w:val="E36C0A"/>
        <w:sz w:val="18"/>
        <w:szCs w:val="36"/>
      </w:rPr>
    </w:lvl>
    <w:lvl w:ilvl="1" w:tplc="0402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6">
    <w:nsid w:val="1B7C1D91"/>
    <w:multiLevelType w:val="hybridMultilevel"/>
    <w:tmpl w:val="DAFEF99E"/>
    <w:lvl w:ilvl="0" w:tplc="8BE2ED90"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76923C"/>
        <w:sz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437C91"/>
    <w:multiLevelType w:val="hybridMultilevel"/>
    <w:tmpl w:val="281ACD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1C0E53"/>
    <w:multiLevelType w:val="hybridMultilevel"/>
    <w:tmpl w:val="80026EBC"/>
    <w:lvl w:ilvl="0" w:tplc="328EFDD6">
      <w:start w:val="1"/>
      <w:numFmt w:val="bullet"/>
      <w:lvlText w:val=""/>
      <w:lvlJc w:val="left"/>
      <w:pPr>
        <w:ind w:left="720" w:hanging="360"/>
      </w:pPr>
      <w:rPr>
        <w:rFonts w:ascii="Wingdings" w:hAnsi="Wingdings" w:hint="default"/>
        <w:b/>
        <w:i w:val="0"/>
        <w:color w:val="E36C0A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F33750"/>
    <w:multiLevelType w:val="hybridMultilevel"/>
    <w:tmpl w:val="AB488380"/>
    <w:lvl w:ilvl="0" w:tplc="6C4627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2C455B"/>
    <w:multiLevelType w:val="hybridMultilevel"/>
    <w:tmpl w:val="FC90AEF8"/>
    <w:lvl w:ilvl="0" w:tplc="328EFDD6">
      <w:start w:val="1"/>
      <w:numFmt w:val="bullet"/>
      <w:lvlText w:val=""/>
      <w:lvlJc w:val="left"/>
      <w:pPr>
        <w:tabs>
          <w:tab w:val="num" w:pos="3690"/>
        </w:tabs>
        <w:ind w:left="3330" w:firstLine="0"/>
      </w:pPr>
      <w:rPr>
        <w:rFonts w:ascii="Wingdings" w:hAnsi="Wingdings" w:hint="default"/>
        <w:b/>
        <w:i w:val="0"/>
        <w:color w:val="E36C0A"/>
        <w:sz w:val="16"/>
        <w:szCs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9B4FA3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710E92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5B60CD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BC7A38B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51A6B67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B510CEE6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DAA8E30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45B6E804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1">
    <w:nsid w:val="2DB93BA0"/>
    <w:multiLevelType w:val="hybridMultilevel"/>
    <w:tmpl w:val="40C2D11E"/>
    <w:lvl w:ilvl="0" w:tplc="E91219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/>
        <w:sz w:val="18"/>
        <w:szCs w:val="3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613688"/>
    <w:multiLevelType w:val="hybridMultilevel"/>
    <w:tmpl w:val="6C660154"/>
    <w:lvl w:ilvl="0" w:tplc="04020019">
      <w:start w:val="1"/>
      <w:numFmt w:val="lowerLetter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6CE34CD"/>
    <w:multiLevelType w:val="hybridMultilevel"/>
    <w:tmpl w:val="9E6E58F6"/>
    <w:lvl w:ilvl="0" w:tplc="2E840AC6">
      <w:start w:val="2010"/>
      <w:numFmt w:val="bullet"/>
      <w:lvlText w:val="-"/>
      <w:lvlJc w:val="left"/>
      <w:pPr>
        <w:ind w:left="585" w:hanging="360"/>
      </w:pPr>
      <w:rPr>
        <w:rFonts w:ascii="Calibri" w:eastAsia="Times New Roman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4">
    <w:nsid w:val="391B7F9E"/>
    <w:multiLevelType w:val="hybridMultilevel"/>
    <w:tmpl w:val="313E6620"/>
    <w:lvl w:ilvl="0" w:tplc="70F4E1EA"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4F6228"/>
        <w:sz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2F3DBD"/>
    <w:multiLevelType w:val="hybridMultilevel"/>
    <w:tmpl w:val="9EF47A44"/>
    <w:lvl w:ilvl="0" w:tplc="E912191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E36C0A"/>
        <w:sz w:val="18"/>
        <w:szCs w:val="36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40733E80"/>
    <w:multiLevelType w:val="hybridMultilevel"/>
    <w:tmpl w:val="3F062CBC"/>
    <w:lvl w:ilvl="0" w:tplc="3D0A1522">
      <w:start w:val="1"/>
      <w:numFmt w:val="bullet"/>
      <w:lvlText w:val=""/>
      <w:lvlJc w:val="left"/>
      <w:pPr>
        <w:ind w:left="900" w:hanging="360"/>
      </w:pPr>
      <w:rPr>
        <w:rFonts w:ascii="Symbol" w:hAnsi="Symbol" w:hint="default"/>
        <w:b/>
        <w:i w:val="0"/>
        <w:color w:val="E36C0A"/>
        <w:sz w:val="18"/>
        <w:szCs w:val="36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>
    <w:nsid w:val="440B157B"/>
    <w:multiLevelType w:val="hybridMultilevel"/>
    <w:tmpl w:val="87400C6E"/>
    <w:lvl w:ilvl="0" w:tplc="DE5638C0">
      <w:start w:val="1"/>
      <w:numFmt w:val="bullet"/>
      <w:lvlText w:val=""/>
      <w:lvlJc w:val="left"/>
      <w:pPr>
        <w:tabs>
          <w:tab w:val="num" w:pos="4973"/>
        </w:tabs>
        <w:ind w:left="4973" w:firstLine="0"/>
      </w:pPr>
      <w:rPr>
        <w:rFonts w:ascii="Wingdings 2" w:hAnsi="Wingdings 2" w:hint="default"/>
        <w:b/>
        <w:i w:val="0"/>
        <w:color w:val="E36C0A"/>
        <w:sz w:val="28"/>
        <w:szCs w:val="24"/>
      </w:rPr>
    </w:lvl>
    <w:lvl w:ilvl="1" w:tplc="671AD95A">
      <w:start w:val="1"/>
      <w:numFmt w:val="bullet"/>
      <w:lvlText w:val=""/>
      <w:lvlJc w:val="left"/>
      <w:pPr>
        <w:tabs>
          <w:tab w:val="num" w:pos="1440"/>
        </w:tabs>
        <w:ind w:left="1080" w:firstLine="0"/>
      </w:pPr>
      <w:rPr>
        <w:rFonts w:ascii="Wingdings" w:hAnsi="Wingdings" w:cs="Times New Roman" w:hint="default"/>
        <w:color w:val="FF0000"/>
        <w:sz w:val="16"/>
      </w:rPr>
    </w:lvl>
    <w:lvl w:ilvl="2" w:tplc="143492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C6E0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1E76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306E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2063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A2C4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C9A78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244A18"/>
    <w:multiLevelType w:val="hybridMultilevel"/>
    <w:tmpl w:val="03B80C76"/>
    <w:lvl w:ilvl="0" w:tplc="CBB46C3E">
      <w:start w:val="1"/>
      <w:numFmt w:val="bullet"/>
      <w:lvlText w:val=""/>
      <w:lvlJc w:val="left"/>
      <w:pPr>
        <w:ind w:left="720" w:hanging="360"/>
      </w:pPr>
      <w:rPr>
        <w:rFonts w:ascii="Wingdings 3" w:hAnsi="Wingdings 3" w:hint="default"/>
        <w:color w:val="E36C0A"/>
        <w:sz w:val="24"/>
        <w:szCs w:val="3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096E3E"/>
    <w:multiLevelType w:val="hybridMultilevel"/>
    <w:tmpl w:val="AE2EB114"/>
    <w:lvl w:ilvl="0" w:tplc="FFFFFFFF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color w:val="632423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15341D"/>
    <w:multiLevelType w:val="hybridMultilevel"/>
    <w:tmpl w:val="41E41FA4"/>
    <w:lvl w:ilvl="0" w:tplc="69042E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342611E"/>
    <w:multiLevelType w:val="hybridMultilevel"/>
    <w:tmpl w:val="F6746D72"/>
    <w:lvl w:ilvl="0" w:tplc="E9121914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color w:val="E36C0A"/>
        <w:sz w:val="18"/>
        <w:szCs w:val="3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164531"/>
    <w:multiLevelType w:val="hybridMultilevel"/>
    <w:tmpl w:val="78BA031A"/>
    <w:lvl w:ilvl="0" w:tplc="04020003">
      <w:start w:val="1"/>
      <w:numFmt w:val="bullet"/>
      <w:lvlText w:val="o"/>
      <w:lvlJc w:val="left"/>
      <w:pPr>
        <w:ind w:left="501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655E234E"/>
    <w:multiLevelType w:val="hybridMultilevel"/>
    <w:tmpl w:val="A08A6FBC"/>
    <w:lvl w:ilvl="0" w:tplc="0402000B">
      <w:start w:val="1"/>
      <w:numFmt w:val="bullet"/>
      <w:lvlText w:val=""/>
      <w:lvlJc w:val="left"/>
      <w:pPr>
        <w:tabs>
          <w:tab w:val="num" w:pos="2045"/>
        </w:tabs>
        <w:ind w:left="2045" w:hanging="360"/>
      </w:pPr>
      <w:rPr>
        <w:rFonts w:ascii="Wingdings" w:hAnsi="Wingdings" w:hint="default"/>
        <w:color w:val="632423"/>
        <w:sz w:val="18"/>
      </w:rPr>
    </w:lvl>
    <w:lvl w:ilvl="1" w:tplc="AB12505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FD6A85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C609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CCC2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616B4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0CCC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06C6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8267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825D82"/>
    <w:multiLevelType w:val="hybridMultilevel"/>
    <w:tmpl w:val="F8E89814"/>
    <w:lvl w:ilvl="0" w:tplc="5B728A6C">
      <w:start w:val="1"/>
      <w:numFmt w:val="bullet"/>
      <w:lvlText w:val="•"/>
      <w:lvlJc w:val="left"/>
      <w:pPr>
        <w:ind w:left="1004" w:hanging="360"/>
      </w:pPr>
      <w:rPr>
        <w:rFonts w:ascii="Times New Roman" w:hAnsi="Times New Roman" w:cs="Times New Roman" w:hint="default"/>
        <w:color w:val="E36C0A"/>
        <w:sz w:val="22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6D8A2895"/>
    <w:multiLevelType w:val="hybridMultilevel"/>
    <w:tmpl w:val="6212C3F2"/>
    <w:lvl w:ilvl="0" w:tplc="CBB46C3E">
      <w:start w:val="1"/>
      <w:numFmt w:val="bullet"/>
      <w:lvlText w:val=""/>
      <w:lvlJc w:val="left"/>
      <w:pPr>
        <w:ind w:left="720" w:hanging="360"/>
      </w:pPr>
      <w:rPr>
        <w:rFonts w:ascii="Wingdings 3" w:hAnsi="Wingdings 3" w:hint="default"/>
        <w:color w:val="E36C0A"/>
        <w:sz w:val="24"/>
        <w:szCs w:val="3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F26A1A"/>
    <w:multiLevelType w:val="hybridMultilevel"/>
    <w:tmpl w:val="020A8B68"/>
    <w:lvl w:ilvl="0" w:tplc="CCB8557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>
    <w:nsid w:val="770550F4"/>
    <w:multiLevelType w:val="hybridMultilevel"/>
    <w:tmpl w:val="C0642E9E"/>
    <w:lvl w:ilvl="0" w:tplc="8272F2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i w:val="0"/>
        <w:color w:val="E36C0A"/>
        <w:sz w:val="2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5E4B78"/>
    <w:multiLevelType w:val="hybridMultilevel"/>
    <w:tmpl w:val="0FA80142"/>
    <w:lvl w:ilvl="0" w:tplc="DE5638C0">
      <w:start w:val="1"/>
      <w:numFmt w:val="bullet"/>
      <w:lvlText w:val=""/>
      <w:lvlJc w:val="left"/>
      <w:pPr>
        <w:ind w:left="1495" w:hanging="360"/>
      </w:pPr>
      <w:rPr>
        <w:rFonts w:ascii="Wingdings 2" w:hAnsi="Wingdings 2" w:hint="default"/>
        <w:b/>
        <w:i w:val="0"/>
        <w:color w:val="E36C0A"/>
        <w:sz w:val="28"/>
        <w:szCs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3"/>
  </w:num>
  <w:num w:numId="4">
    <w:abstractNumId w:val="14"/>
  </w:num>
  <w:num w:numId="5">
    <w:abstractNumId w:val="8"/>
  </w:num>
  <w:num w:numId="6">
    <w:abstractNumId w:val="4"/>
  </w:num>
  <w:num w:numId="7">
    <w:abstractNumId w:val="28"/>
  </w:num>
  <w:num w:numId="8">
    <w:abstractNumId w:val="21"/>
  </w:num>
  <w:num w:numId="9">
    <w:abstractNumId w:val="2"/>
  </w:num>
  <w:num w:numId="10">
    <w:abstractNumId w:val="1"/>
  </w:num>
  <w:num w:numId="11">
    <w:abstractNumId w:val="19"/>
  </w:num>
  <w:num w:numId="12">
    <w:abstractNumId w:val="3"/>
  </w:num>
  <w:num w:numId="13">
    <w:abstractNumId w:val="26"/>
  </w:num>
  <w:num w:numId="14">
    <w:abstractNumId w:val="22"/>
  </w:num>
  <w:num w:numId="15">
    <w:abstractNumId w:val="23"/>
  </w:num>
  <w:num w:numId="16">
    <w:abstractNumId w:val="0"/>
  </w:num>
  <w:num w:numId="17">
    <w:abstractNumId w:val="6"/>
  </w:num>
  <w:num w:numId="18">
    <w:abstractNumId w:val="18"/>
  </w:num>
  <w:num w:numId="19">
    <w:abstractNumId w:val="27"/>
  </w:num>
  <w:num w:numId="20">
    <w:abstractNumId w:val="25"/>
  </w:num>
  <w:num w:numId="21">
    <w:abstractNumId w:val="15"/>
  </w:num>
  <w:num w:numId="22">
    <w:abstractNumId w:val="17"/>
  </w:num>
  <w:num w:numId="23">
    <w:abstractNumId w:val="5"/>
  </w:num>
  <w:num w:numId="24">
    <w:abstractNumId w:val="11"/>
  </w:num>
  <w:num w:numId="25">
    <w:abstractNumId w:val="9"/>
  </w:num>
  <w:num w:numId="26">
    <w:abstractNumId w:val="7"/>
  </w:num>
  <w:num w:numId="27">
    <w:abstractNumId w:val="20"/>
  </w:num>
  <w:num w:numId="28">
    <w:abstractNumId w:val="24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 style="v-text-anchor:middle" fillcolor="#fabf8f" strokecolor="#f79646">
      <v:fill color="#fabf8f" color2="#f79646" rotate="t" focusposition="1" focussize="" focus="50%" type="gradient"/>
      <v:stroke color="#f79646" weight="1pt"/>
      <v:shadow on="t" type="perspective" color="#974706" offset="1pt" offset2="-3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A20"/>
    <w:rsid w:val="00001333"/>
    <w:rsid w:val="000019E3"/>
    <w:rsid w:val="00001D4B"/>
    <w:rsid w:val="00001E76"/>
    <w:rsid w:val="000021FD"/>
    <w:rsid w:val="0000225B"/>
    <w:rsid w:val="00002532"/>
    <w:rsid w:val="000025DD"/>
    <w:rsid w:val="00002B8A"/>
    <w:rsid w:val="00002FAD"/>
    <w:rsid w:val="00003431"/>
    <w:rsid w:val="000038AA"/>
    <w:rsid w:val="00003953"/>
    <w:rsid w:val="00004429"/>
    <w:rsid w:val="0000458D"/>
    <w:rsid w:val="0000474B"/>
    <w:rsid w:val="00004A22"/>
    <w:rsid w:val="00004E7B"/>
    <w:rsid w:val="00004EDE"/>
    <w:rsid w:val="000055D4"/>
    <w:rsid w:val="00005723"/>
    <w:rsid w:val="000057C4"/>
    <w:rsid w:val="000060D2"/>
    <w:rsid w:val="00006BA7"/>
    <w:rsid w:val="000070E5"/>
    <w:rsid w:val="00007270"/>
    <w:rsid w:val="000073FF"/>
    <w:rsid w:val="0000768C"/>
    <w:rsid w:val="000105A4"/>
    <w:rsid w:val="00010D45"/>
    <w:rsid w:val="00010EF7"/>
    <w:rsid w:val="00011339"/>
    <w:rsid w:val="00011885"/>
    <w:rsid w:val="00011B2F"/>
    <w:rsid w:val="00012151"/>
    <w:rsid w:val="000122D3"/>
    <w:rsid w:val="000123BE"/>
    <w:rsid w:val="000132D4"/>
    <w:rsid w:val="0001368D"/>
    <w:rsid w:val="000136C3"/>
    <w:rsid w:val="00013B83"/>
    <w:rsid w:val="0001424C"/>
    <w:rsid w:val="0001484C"/>
    <w:rsid w:val="00014873"/>
    <w:rsid w:val="00014B51"/>
    <w:rsid w:val="00015CDA"/>
    <w:rsid w:val="00016A2F"/>
    <w:rsid w:val="000172DB"/>
    <w:rsid w:val="00017AED"/>
    <w:rsid w:val="00017CC5"/>
    <w:rsid w:val="00017F65"/>
    <w:rsid w:val="000206FC"/>
    <w:rsid w:val="00020CCA"/>
    <w:rsid w:val="00020EAA"/>
    <w:rsid w:val="00020FCA"/>
    <w:rsid w:val="000210C3"/>
    <w:rsid w:val="00021278"/>
    <w:rsid w:val="0002127E"/>
    <w:rsid w:val="00021733"/>
    <w:rsid w:val="000217E6"/>
    <w:rsid w:val="0002196A"/>
    <w:rsid w:val="00021EBC"/>
    <w:rsid w:val="00021F79"/>
    <w:rsid w:val="000220CE"/>
    <w:rsid w:val="00022A38"/>
    <w:rsid w:val="00022BC9"/>
    <w:rsid w:val="00022D08"/>
    <w:rsid w:val="00023109"/>
    <w:rsid w:val="0002325F"/>
    <w:rsid w:val="0002338B"/>
    <w:rsid w:val="000233A6"/>
    <w:rsid w:val="0002404D"/>
    <w:rsid w:val="0002482A"/>
    <w:rsid w:val="000248AB"/>
    <w:rsid w:val="000249A9"/>
    <w:rsid w:val="00025155"/>
    <w:rsid w:val="000256D6"/>
    <w:rsid w:val="00025BB0"/>
    <w:rsid w:val="00025EDD"/>
    <w:rsid w:val="000269D2"/>
    <w:rsid w:val="00026C9D"/>
    <w:rsid w:val="00026CC9"/>
    <w:rsid w:val="00027AD9"/>
    <w:rsid w:val="00030B5C"/>
    <w:rsid w:val="00030E4B"/>
    <w:rsid w:val="000317E7"/>
    <w:rsid w:val="00031955"/>
    <w:rsid w:val="000323A5"/>
    <w:rsid w:val="000327E0"/>
    <w:rsid w:val="0003321F"/>
    <w:rsid w:val="000335D9"/>
    <w:rsid w:val="00033BBA"/>
    <w:rsid w:val="00033CEB"/>
    <w:rsid w:val="00033D38"/>
    <w:rsid w:val="00034BF0"/>
    <w:rsid w:val="0003531D"/>
    <w:rsid w:val="00035937"/>
    <w:rsid w:val="000359A5"/>
    <w:rsid w:val="00035F73"/>
    <w:rsid w:val="00037AB1"/>
    <w:rsid w:val="00040191"/>
    <w:rsid w:val="000404E8"/>
    <w:rsid w:val="00040C7E"/>
    <w:rsid w:val="00041650"/>
    <w:rsid w:val="00041734"/>
    <w:rsid w:val="00041F73"/>
    <w:rsid w:val="00042067"/>
    <w:rsid w:val="000420C7"/>
    <w:rsid w:val="000426A7"/>
    <w:rsid w:val="000428FC"/>
    <w:rsid w:val="00042AD3"/>
    <w:rsid w:val="00042B66"/>
    <w:rsid w:val="00042BEE"/>
    <w:rsid w:val="00044395"/>
    <w:rsid w:val="000447B5"/>
    <w:rsid w:val="00044851"/>
    <w:rsid w:val="00044996"/>
    <w:rsid w:val="00045117"/>
    <w:rsid w:val="000451E7"/>
    <w:rsid w:val="0004582C"/>
    <w:rsid w:val="00045833"/>
    <w:rsid w:val="00045C60"/>
    <w:rsid w:val="00045E10"/>
    <w:rsid w:val="00047168"/>
    <w:rsid w:val="000475C2"/>
    <w:rsid w:val="0004769F"/>
    <w:rsid w:val="00047D27"/>
    <w:rsid w:val="00047D4F"/>
    <w:rsid w:val="00047DF3"/>
    <w:rsid w:val="00050144"/>
    <w:rsid w:val="000505B3"/>
    <w:rsid w:val="000506F6"/>
    <w:rsid w:val="0005088A"/>
    <w:rsid w:val="000509BA"/>
    <w:rsid w:val="00050A9C"/>
    <w:rsid w:val="00050D91"/>
    <w:rsid w:val="00050F2F"/>
    <w:rsid w:val="000517E6"/>
    <w:rsid w:val="00051D52"/>
    <w:rsid w:val="00051F7C"/>
    <w:rsid w:val="00051FC4"/>
    <w:rsid w:val="00052170"/>
    <w:rsid w:val="0005285E"/>
    <w:rsid w:val="0005308E"/>
    <w:rsid w:val="00053295"/>
    <w:rsid w:val="00053642"/>
    <w:rsid w:val="0005462D"/>
    <w:rsid w:val="00055086"/>
    <w:rsid w:val="0005515A"/>
    <w:rsid w:val="00055434"/>
    <w:rsid w:val="000569A3"/>
    <w:rsid w:val="00056A2F"/>
    <w:rsid w:val="00056B0A"/>
    <w:rsid w:val="00056B92"/>
    <w:rsid w:val="00056E94"/>
    <w:rsid w:val="00057386"/>
    <w:rsid w:val="000578C2"/>
    <w:rsid w:val="00057978"/>
    <w:rsid w:val="00057BF8"/>
    <w:rsid w:val="000600C8"/>
    <w:rsid w:val="0006069F"/>
    <w:rsid w:val="00060BA0"/>
    <w:rsid w:val="000610DD"/>
    <w:rsid w:val="00061F8A"/>
    <w:rsid w:val="00061FA0"/>
    <w:rsid w:val="000620E5"/>
    <w:rsid w:val="000624BE"/>
    <w:rsid w:val="00062534"/>
    <w:rsid w:val="000625D1"/>
    <w:rsid w:val="00062986"/>
    <w:rsid w:val="00062C22"/>
    <w:rsid w:val="0006409B"/>
    <w:rsid w:val="00064A44"/>
    <w:rsid w:val="00064CE1"/>
    <w:rsid w:val="000650D6"/>
    <w:rsid w:val="000650FE"/>
    <w:rsid w:val="00065175"/>
    <w:rsid w:val="0006560C"/>
    <w:rsid w:val="00065638"/>
    <w:rsid w:val="00065C7C"/>
    <w:rsid w:val="000663DB"/>
    <w:rsid w:val="000663DE"/>
    <w:rsid w:val="000665FD"/>
    <w:rsid w:val="00066767"/>
    <w:rsid w:val="00066AC0"/>
    <w:rsid w:val="00067224"/>
    <w:rsid w:val="00070118"/>
    <w:rsid w:val="000704CB"/>
    <w:rsid w:val="000717D5"/>
    <w:rsid w:val="000717E4"/>
    <w:rsid w:val="00071DA1"/>
    <w:rsid w:val="00071FB3"/>
    <w:rsid w:val="00072919"/>
    <w:rsid w:val="00073EBA"/>
    <w:rsid w:val="000747B1"/>
    <w:rsid w:val="00074C2D"/>
    <w:rsid w:val="00075D1E"/>
    <w:rsid w:val="000770CE"/>
    <w:rsid w:val="00077150"/>
    <w:rsid w:val="000772A8"/>
    <w:rsid w:val="000801A2"/>
    <w:rsid w:val="0008021C"/>
    <w:rsid w:val="00080412"/>
    <w:rsid w:val="0008078F"/>
    <w:rsid w:val="00080870"/>
    <w:rsid w:val="00081596"/>
    <w:rsid w:val="00081BD9"/>
    <w:rsid w:val="00081EBD"/>
    <w:rsid w:val="00082540"/>
    <w:rsid w:val="00082777"/>
    <w:rsid w:val="000827F5"/>
    <w:rsid w:val="00082949"/>
    <w:rsid w:val="00082B64"/>
    <w:rsid w:val="00083783"/>
    <w:rsid w:val="00083928"/>
    <w:rsid w:val="00083F4E"/>
    <w:rsid w:val="00084BC8"/>
    <w:rsid w:val="00084D55"/>
    <w:rsid w:val="00085E21"/>
    <w:rsid w:val="000863FB"/>
    <w:rsid w:val="00086FDA"/>
    <w:rsid w:val="00087B3C"/>
    <w:rsid w:val="0009049A"/>
    <w:rsid w:val="0009054A"/>
    <w:rsid w:val="00090EBB"/>
    <w:rsid w:val="000911D5"/>
    <w:rsid w:val="00091D4D"/>
    <w:rsid w:val="00092473"/>
    <w:rsid w:val="0009262D"/>
    <w:rsid w:val="00092778"/>
    <w:rsid w:val="00092E89"/>
    <w:rsid w:val="00093389"/>
    <w:rsid w:val="00093BDA"/>
    <w:rsid w:val="00094602"/>
    <w:rsid w:val="00094BAD"/>
    <w:rsid w:val="000953C8"/>
    <w:rsid w:val="000957FB"/>
    <w:rsid w:val="00095DDF"/>
    <w:rsid w:val="00095E57"/>
    <w:rsid w:val="00096141"/>
    <w:rsid w:val="000961EC"/>
    <w:rsid w:val="00096811"/>
    <w:rsid w:val="000968BE"/>
    <w:rsid w:val="00096A7C"/>
    <w:rsid w:val="00096FF4"/>
    <w:rsid w:val="000A00E4"/>
    <w:rsid w:val="000A18DE"/>
    <w:rsid w:val="000A1CAB"/>
    <w:rsid w:val="000A2429"/>
    <w:rsid w:val="000A2755"/>
    <w:rsid w:val="000A3C87"/>
    <w:rsid w:val="000A3D21"/>
    <w:rsid w:val="000A3FF0"/>
    <w:rsid w:val="000A4977"/>
    <w:rsid w:val="000A497E"/>
    <w:rsid w:val="000A532F"/>
    <w:rsid w:val="000A5C34"/>
    <w:rsid w:val="000A62CE"/>
    <w:rsid w:val="000A63A0"/>
    <w:rsid w:val="000A738A"/>
    <w:rsid w:val="000A7749"/>
    <w:rsid w:val="000A7773"/>
    <w:rsid w:val="000A79ED"/>
    <w:rsid w:val="000B09AC"/>
    <w:rsid w:val="000B0BA9"/>
    <w:rsid w:val="000B0C56"/>
    <w:rsid w:val="000B115E"/>
    <w:rsid w:val="000B18F0"/>
    <w:rsid w:val="000B1EC8"/>
    <w:rsid w:val="000B21B4"/>
    <w:rsid w:val="000B22B7"/>
    <w:rsid w:val="000B26A8"/>
    <w:rsid w:val="000B31C6"/>
    <w:rsid w:val="000B3AA7"/>
    <w:rsid w:val="000B3CF2"/>
    <w:rsid w:val="000B3D41"/>
    <w:rsid w:val="000B4089"/>
    <w:rsid w:val="000B4382"/>
    <w:rsid w:val="000B45AE"/>
    <w:rsid w:val="000B46AD"/>
    <w:rsid w:val="000B5411"/>
    <w:rsid w:val="000B5617"/>
    <w:rsid w:val="000B57A7"/>
    <w:rsid w:val="000B57F9"/>
    <w:rsid w:val="000B662B"/>
    <w:rsid w:val="000B669A"/>
    <w:rsid w:val="000B6BAE"/>
    <w:rsid w:val="000B6C12"/>
    <w:rsid w:val="000B726F"/>
    <w:rsid w:val="000B775D"/>
    <w:rsid w:val="000C01DC"/>
    <w:rsid w:val="000C0297"/>
    <w:rsid w:val="000C0337"/>
    <w:rsid w:val="000C0830"/>
    <w:rsid w:val="000C10E5"/>
    <w:rsid w:val="000C1590"/>
    <w:rsid w:val="000C165E"/>
    <w:rsid w:val="000C1817"/>
    <w:rsid w:val="000C1CF0"/>
    <w:rsid w:val="000C2315"/>
    <w:rsid w:val="000C2415"/>
    <w:rsid w:val="000C2419"/>
    <w:rsid w:val="000C29C0"/>
    <w:rsid w:val="000C3025"/>
    <w:rsid w:val="000C39E1"/>
    <w:rsid w:val="000C3AB1"/>
    <w:rsid w:val="000C3B96"/>
    <w:rsid w:val="000C3FC2"/>
    <w:rsid w:val="000C3FF1"/>
    <w:rsid w:val="000C4C02"/>
    <w:rsid w:val="000C4EA0"/>
    <w:rsid w:val="000C53D8"/>
    <w:rsid w:val="000C581E"/>
    <w:rsid w:val="000C5B08"/>
    <w:rsid w:val="000C6535"/>
    <w:rsid w:val="000C6918"/>
    <w:rsid w:val="000C6AF9"/>
    <w:rsid w:val="000C6C41"/>
    <w:rsid w:val="000C6FE9"/>
    <w:rsid w:val="000C7103"/>
    <w:rsid w:val="000C726F"/>
    <w:rsid w:val="000C76A9"/>
    <w:rsid w:val="000C78A4"/>
    <w:rsid w:val="000C78FD"/>
    <w:rsid w:val="000C7934"/>
    <w:rsid w:val="000C7B63"/>
    <w:rsid w:val="000D001B"/>
    <w:rsid w:val="000D0D99"/>
    <w:rsid w:val="000D18CB"/>
    <w:rsid w:val="000D1DFF"/>
    <w:rsid w:val="000D1F1B"/>
    <w:rsid w:val="000D207D"/>
    <w:rsid w:val="000D2B09"/>
    <w:rsid w:val="000D2BDA"/>
    <w:rsid w:val="000D2CD2"/>
    <w:rsid w:val="000D2EAB"/>
    <w:rsid w:val="000D3008"/>
    <w:rsid w:val="000D31C9"/>
    <w:rsid w:val="000D3533"/>
    <w:rsid w:val="000D37A1"/>
    <w:rsid w:val="000D3ECF"/>
    <w:rsid w:val="000D4887"/>
    <w:rsid w:val="000D4F11"/>
    <w:rsid w:val="000D50FB"/>
    <w:rsid w:val="000D5370"/>
    <w:rsid w:val="000D56F1"/>
    <w:rsid w:val="000D59C7"/>
    <w:rsid w:val="000D64A8"/>
    <w:rsid w:val="000D652A"/>
    <w:rsid w:val="000D71FC"/>
    <w:rsid w:val="000D7685"/>
    <w:rsid w:val="000D7A56"/>
    <w:rsid w:val="000D7C05"/>
    <w:rsid w:val="000E0313"/>
    <w:rsid w:val="000E170A"/>
    <w:rsid w:val="000E185F"/>
    <w:rsid w:val="000E2332"/>
    <w:rsid w:val="000E2ACF"/>
    <w:rsid w:val="000E2C6D"/>
    <w:rsid w:val="000E35F3"/>
    <w:rsid w:val="000E3649"/>
    <w:rsid w:val="000E3692"/>
    <w:rsid w:val="000E3A8C"/>
    <w:rsid w:val="000E3C63"/>
    <w:rsid w:val="000E3FB9"/>
    <w:rsid w:val="000E437D"/>
    <w:rsid w:val="000E4500"/>
    <w:rsid w:val="000E467C"/>
    <w:rsid w:val="000E4C13"/>
    <w:rsid w:val="000E50C8"/>
    <w:rsid w:val="000E547B"/>
    <w:rsid w:val="000E55EB"/>
    <w:rsid w:val="000E57A5"/>
    <w:rsid w:val="000E58F0"/>
    <w:rsid w:val="000E5BE1"/>
    <w:rsid w:val="000E61EF"/>
    <w:rsid w:val="000E6D3D"/>
    <w:rsid w:val="000E731A"/>
    <w:rsid w:val="000E75D7"/>
    <w:rsid w:val="000E7BC3"/>
    <w:rsid w:val="000F0320"/>
    <w:rsid w:val="000F148A"/>
    <w:rsid w:val="000F16DD"/>
    <w:rsid w:val="000F17D4"/>
    <w:rsid w:val="000F21F8"/>
    <w:rsid w:val="000F251D"/>
    <w:rsid w:val="000F291A"/>
    <w:rsid w:val="000F2E37"/>
    <w:rsid w:val="000F2EC0"/>
    <w:rsid w:val="000F322D"/>
    <w:rsid w:val="000F3568"/>
    <w:rsid w:val="000F36D8"/>
    <w:rsid w:val="000F3B75"/>
    <w:rsid w:val="000F3DBD"/>
    <w:rsid w:val="000F454F"/>
    <w:rsid w:val="000F480E"/>
    <w:rsid w:val="000F4938"/>
    <w:rsid w:val="000F4B9D"/>
    <w:rsid w:val="000F52D2"/>
    <w:rsid w:val="000F55C7"/>
    <w:rsid w:val="000F5FEA"/>
    <w:rsid w:val="000F6A31"/>
    <w:rsid w:val="000F708F"/>
    <w:rsid w:val="000F7180"/>
    <w:rsid w:val="000F7509"/>
    <w:rsid w:val="000F7533"/>
    <w:rsid w:val="000F7811"/>
    <w:rsid w:val="000F79E8"/>
    <w:rsid w:val="001009DB"/>
    <w:rsid w:val="00100CEE"/>
    <w:rsid w:val="0010118B"/>
    <w:rsid w:val="00101840"/>
    <w:rsid w:val="00101BF0"/>
    <w:rsid w:val="0010204F"/>
    <w:rsid w:val="0010224C"/>
    <w:rsid w:val="00102761"/>
    <w:rsid w:val="00102813"/>
    <w:rsid w:val="00102A8F"/>
    <w:rsid w:val="00102B7B"/>
    <w:rsid w:val="00102BA9"/>
    <w:rsid w:val="00103447"/>
    <w:rsid w:val="0010393F"/>
    <w:rsid w:val="0010464A"/>
    <w:rsid w:val="00104C31"/>
    <w:rsid w:val="0010564E"/>
    <w:rsid w:val="00105A01"/>
    <w:rsid w:val="00105B51"/>
    <w:rsid w:val="00105D2B"/>
    <w:rsid w:val="00106208"/>
    <w:rsid w:val="00106D4C"/>
    <w:rsid w:val="00106F82"/>
    <w:rsid w:val="001072E9"/>
    <w:rsid w:val="001100AF"/>
    <w:rsid w:val="00110129"/>
    <w:rsid w:val="001101C2"/>
    <w:rsid w:val="001103C1"/>
    <w:rsid w:val="00110519"/>
    <w:rsid w:val="001105AE"/>
    <w:rsid w:val="00110683"/>
    <w:rsid w:val="0011093D"/>
    <w:rsid w:val="001109B8"/>
    <w:rsid w:val="00110FAE"/>
    <w:rsid w:val="00111208"/>
    <w:rsid w:val="00111A67"/>
    <w:rsid w:val="00111DCD"/>
    <w:rsid w:val="00111EFF"/>
    <w:rsid w:val="001121B5"/>
    <w:rsid w:val="00112371"/>
    <w:rsid w:val="00112A7E"/>
    <w:rsid w:val="001136C7"/>
    <w:rsid w:val="00113E3B"/>
    <w:rsid w:val="0011421D"/>
    <w:rsid w:val="00114311"/>
    <w:rsid w:val="0011445F"/>
    <w:rsid w:val="001148DB"/>
    <w:rsid w:val="001152E7"/>
    <w:rsid w:val="00116114"/>
    <w:rsid w:val="001162E1"/>
    <w:rsid w:val="0011630E"/>
    <w:rsid w:val="00116686"/>
    <w:rsid w:val="001178A2"/>
    <w:rsid w:val="00117C67"/>
    <w:rsid w:val="00117D34"/>
    <w:rsid w:val="00120059"/>
    <w:rsid w:val="001200DB"/>
    <w:rsid w:val="00120412"/>
    <w:rsid w:val="00121226"/>
    <w:rsid w:val="0012129B"/>
    <w:rsid w:val="00121483"/>
    <w:rsid w:val="0012148F"/>
    <w:rsid w:val="00122192"/>
    <w:rsid w:val="00122532"/>
    <w:rsid w:val="00122656"/>
    <w:rsid w:val="00122B6E"/>
    <w:rsid w:val="00122FC4"/>
    <w:rsid w:val="00123496"/>
    <w:rsid w:val="00123645"/>
    <w:rsid w:val="00123ACC"/>
    <w:rsid w:val="00123B87"/>
    <w:rsid w:val="00123D3F"/>
    <w:rsid w:val="00124C7A"/>
    <w:rsid w:val="00125448"/>
    <w:rsid w:val="00125864"/>
    <w:rsid w:val="00125CFA"/>
    <w:rsid w:val="0012643A"/>
    <w:rsid w:val="00127A22"/>
    <w:rsid w:val="00127BE3"/>
    <w:rsid w:val="00127CEC"/>
    <w:rsid w:val="00130342"/>
    <w:rsid w:val="00130B37"/>
    <w:rsid w:val="00131889"/>
    <w:rsid w:val="00131A9F"/>
    <w:rsid w:val="001326DE"/>
    <w:rsid w:val="00132EFA"/>
    <w:rsid w:val="00133342"/>
    <w:rsid w:val="001333BF"/>
    <w:rsid w:val="00133541"/>
    <w:rsid w:val="00134AE9"/>
    <w:rsid w:val="00134CFE"/>
    <w:rsid w:val="00135B6B"/>
    <w:rsid w:val="00136945"/>
    <w:rsid w:val="0013747D"/>
    <w:rsid w:val="00137CE1"/>
    <w:rsid w:val="00140483"/>
    <w:rsid w:val="001407E1"/>
    <w:rsid w:val="00140E4B"/>
    <w:rsid w:val="00141881"/>
    <w:rsid w:val="00141BFA"/>
    <w:rsid w:val="00142A26"/>
    <w:rsid w:val="00142A31"/>
    <w:rsid w:val="00142CA2"/>
    <w:rsid w:val="001431E0"/>
    <w:rsid w:val="00143641"/>
    <w:rsid w:val="0014427D"/>
    <w:rsid w:val="001450F4"/>
    <w:rsid w:val="0014524E"/>
    <w:rsid w:val="001452AD"/>
    <w:rsid w:val="0014577D"/>
    <w:rsid w:val="001462B5"/>
    <w:rsid w:val="0014656A"/>
    <w:rsid w:val="0014674F"/>
    <w:rsid w:val="00147182"/>
    <w:rsid w:val="001475C8"/>
    <w:rsid w:val="001478B3"/>
    <w:rsid w:val="001478ED"/>
    <w:rsid w:val="00147CC2"/>
    <w:rsid w:val="001501A2"/>
    <w:rsid w:val="001507D6"/>
    <w:rsid w:val="001507DC"/>
    <w:rsid w:val="00151691"/>
    <w:rsid w:val="00151F87"/>
    <w:rsid w:val="0015210B"/>
    <w:rsid w:val="001525B3"/>
    <w:rsid w:val="00152816"/>
    <w:rsid w:val="00152E67"/>
    <w:rsid w:val="00153959"/>
    <w:rsid w:val="00153C88"/>
    <w:rsid w:val="00154469"/>
    <w:rsid w:val="0015476E"/>
    <w:rsid w:val="001548C1"/>
    <w:rsid w:val="00155ADD"/>
    <w:rsid w:val="00155D9B"/>
    <w:rsid w:val="0015648F"/>
    <w:rsid w:val="00156552"/>
    <w:rsid w:val="001574E4"/>
    <w:rsid w:val="001577DE"/>
    <w:rsid w:val="00157E5A"/>
    <w:rsid w:val="00157FB0"/>
    <w:rsid w:val="00160264"/>
    <w:rsid w:val="00160A49"/>
    <w:rsid w:val="001611A0"/>
    <w:rsid w:val="0016138D"/>
    <w:rsid w:val="001614F5"/>
    <w:rsid w:val="00161C2D"/>
    <w:rsid w:val="00162813"/>
    <w:rsid w:val="001629B2"/>
    <w:rsid w:val="00162BE3"/>
    <w:rsid w:val="00162D97"/>
    <w:rsid w:val="00162F85"/>
    <w:rsid w:val="00163101"/>
    <w:rsid w:val="00163778"/>
    <w:rsid w:val="00163EC2"/>
    <w:rsid w:val="00164295"/>
    <w:rsid w:val="001648DD"/>
    <w:rsid w:val="0016497A"/>
    <w:rsid w:val="001649CE"/>
    <w:rsid w:val="00164C29"/>
    <w:rsid w:val="00164C6F"/>
    <w:rsid w:val="00164E09"/>
    <w:rsid w:val="001650C2"/>
    <w:rsid w:val="00165C4E"/>
    <w:rsid w:val="00165D86"/>
    <w:rsid w:val="001665BD"/>
    <w:rsid w:val="001666D5"/>
    <w:rsid w:val="001666EE"/>
    <w:rsid w:val="00166CBE"/>
    <w:rsid w:val="00166D37"/>
    <w:rsid w:val="00166E92"/>
    <w:rsid w:val="00167003"/>
    <w:rsid w:val="00167303"/>
    <w:rsid w:val="0016741E"/>
    <w:rsid w:val="00167A6E"/>
    <w:rsid w:val="00167B68"/>
    <w:rsid w:val="00167C9D"/>
    <w:rsid w:val="00167D53"/>
    <w:rsid w:val="00167DE9"/>
    <w:rsid w:val="00170474"/>
    <w:rsid w:val="0017062A"/>
    <w:rsid w:val="0017095E"/>
    <w:rsid w:val="00170A82"/>
    <w:rsid w:val="00171677"/>
    <w:rsid w:val="0017273C"/>
    <w:rsid w:val="00172D40"/>
    <w:rsid w:val="00172DF6"/>
    <w:rsid w:val="00173BA8"/>
    <w:rsid w:val="00173C8E"/>
    <w:rsid w:val="00174134"/>
    <w:rsid w:val="001742CE"/>
    <w:rsid w:val="00174F99"/>
    <w:rsid w:val="00175C6D"/>
    <w:rsid w:val="0017614A"/>
    <w:rsid w:val="00176AE6"/>
    <w:rsid w:val="00176AF2"/>
    <w:rsid w:val="00176E54"/>
    <w:rsid w:val="00177156"/>
    <w:rsid w:val="00177813"/>
    <w:rsid w:val="00177CA5"/>
    <w:rsid w:val="00177CCE"/>
    <w:rsid w:val="00177F2E"/>
    <w:rsid w:val="0018079A"/>
    <w:rsid w:val="00180868"/>
    <w:rsid w:val="00180879"/>
    <w:rsid w:val="00180D3B"/>
    <w:rsid w:val="001812E6"/>
    <w:rsid w:val="0018218B"/>
    <w:rsid w:val="00182463"/>
    <w:rsid w:val="00182B06"/>
    <w:rsid w:val="00182BA9"/>
    <w:rsid w:val="00183295"/>
    <w:rsid w:val="00183438"/>
    <w:rsid w:val="001836DE"/>
    <w:rsid w:val="00183A0C"/>
    <w:rsid w:val="00183AC9"/>
    <w:rsid w:val="00183FF5"/>
    <w:rsid w:val="00184448"/>
    <w:rsid w:val="00184467"/>
    <w:rsid w:val="00184CB4"/>
    <w:rsid w:val="00184FAB"/>
    <w:rsid w:val="001851A8"/>
    <w:rsid w:val="001858C2"/>
    <w:rsid w:val="00186092"/>
    <w:rsid w:val="0018609C"/>
    <w:rsid w:val="00186564"/>
    <w:rsid w:val="00186692"/>
    <w:rsid w:val="00186D2A"/>
    <w:rsid w:val="001906CE"/>
    <w:rsid w:val="00190CC6"/>
    <w:rsid w:val="00190D71"/>
    <w:rsid w:val="00190F4F"/>
    <w:rsid w:val="001913EA"/>
    <w:rsid w:val="00191434"/>
    <w:rsid w:val="001924F4"/>
    <w:rsid w:val="00192CDF"/>
    <w:rsid w:val="00193001"/>
    <w:rsid w:val="00193536"/>
    <w:rsid w:val="00193F0F"/>
    <w:rsid w:val="001954B4"/>
    <w:rsid w:val="00195BD2"/>
    <w:rsid w:val="00195D5D"/>
    <w:rsid w:val="0019696E"/>
    <w:rsid w:val="00196B34"/>
    <w:rsid w:val="001973F2"/>
    <w:rsid w:val="0019762D"/>
    <w:rsid w:val="001979AB"/>
    <w:rsid w:val="001A02D4"/>
    <w:rsid w:val="001A02F2"/>
    <w:rsid w:val="001A03E6"/>
    <w:rsid w:val="001A048B"/>
    <w:rsid w:val="001A04E3"/>
    <w:rsid w:val="001A08FC"/>
    <w:rsid w:val="001A0FB1"/>
    <w:rsid w:val="001A10AE"/>
    <w:rsid w:val="001A12F6"/>
    <w:rsid w:val="001A1444"/>
    <w:rsid w:val="001A20A0"/>
    <w:rsid w:val="001A2213"/>
    <w:rsid w:val="001A24EB"/>
    <w:rsid w:val="001A2872"/>
    <w:rsid w:val="001A39A8"/>
    <w:rsid w:val="001A42A6"/>
    <w:rsid w:val="001A4A3B"/>
    <w:rsid w:val="001A4BBB"/>
    <w:rsid w:val="001A4C1B"/>
    <w:rsid w:val="001A4F89"/>
    <w:rsid w:val="001A525D"/>
    <w:rsid w:val="001A5412"/>
    <w:rsid w:val="001A7AE0"/>
    <w:rsid w:val="001A7CB1"/>
    <w:rsid w:val="001B0D36"/>
    <w:rsid w:val="001B0DB3"/>
    <w:rsid w:val="001B0DDE"/>
    <w:rsid w:val="001B1350"/>
    <w:rsid w:val="001B170E"/>
    <w:rsid w:val="001B1A5C"/>
    <w:rsid w:val="001B1C0E"/>
    <w:rsid w:val="001B1D55"/>
    <w:rsid w:val="001B1F25"/>
    <w:rsid w:val="001B28E9"/>
    <w:rsid w:val="001B2BD6"/>
    <w:rsid w:val="001B2CB6"/>
    <w:rsid w:val="001B377E"/>
    <w:rsid w:val="001B39F3"/>
    <w:rsid w:val="001B3C35"/>
    <w:rsid w:val="001B3D7C"/>
    <w:rsid w:val="001B3E41"/>
    <w:rsid w:val="001B3F24"/>
    <w:rsid w:val="001B4FC0"/>
    <w:rsid w:val="001B5B3E"/>
    <w:rsid w:val="001B6087"/>
    <w:rsid w:val="001B65A1"/>
    <w:rsid w:val="001B6678"/>
    <w:rsid w:val="001B6789"/>
    <w:rsid w:val="001B6A07"/>
    <w:rsid w:val="001B7457"/>
    <w:rsid w:val="001B7657"/>
    <w:rsid w:val="001B782E"/>
    <w:rsid w:val="001B78A7"/>
    <w:rsid w:val="001C074C"/>
    <w:rsid w:val="001C0902"/>
    <w:rsid w:val="001C115A"/>
    <w:rsid w:val="001C1587"/>
    <w:rsid w:val="001C1EF4"/>
    <w:rsid w:val="001C24A2"/>
    <w:rsid w:val="001C26FD"/>
    <w:rsid w:val="001C31F2"/>
    <w:rsid w:val="001C34EC"/>
    <w:rsid w:val="001C38EA"/>
    <w:rsid w:val="001C3BDE"/>
    <w:rsid w:val="001C456B"/>
    <w:rsid w:val="001C4686"/>
    <w:rsid w:val="001C4E9E"/>
    <w:rsid w:val="001C5015"/>
    <w:rsid w:val="001C50E0"/>
    <w:rsid w:val="001C5470"/>
    <w:rsid w:val="001C6257"/>
    <w:rsid w:val="001C669E"/>
    <w:rsid w:val="001C719A"/>
    <w:rsid w:val="001C7FD3"/>
    <w:rsid w:val="001C7FF5"/>
    <w:rsid w:val="001D004C"/>
    <w:rsid w:val="001D0511"/>
    <w:rsid w:val="001D05F6"/>
    <w:rsid w:val="001D0955"/>
    <w:rsid w:val="001D1160"/>
    <w:rsid w:val="001D12D9"/>
    <w:rsid w:val="001D1A28"/>
    <w:rsid w:val="001D22D0"/>
    <w:rsid w:val="001D3462"/>
    <w:rsid w:val="001D387C"/>
    <w:rsid w:val="001D4447"/>
    <w:rsid w:val="001D4D61"/>
    <w:rsid w:val="001D5566"/>
    <w:rsid w:val="001D6346"/>
    <w:rsid w:val="001D683C"/>
    <w:rsid w:val="001D6E99"/>
    <w:rsid w:val="001D7084"/>
    <w:rsid w:val="001D7511"/>
    <w:rsid w:val="001E12BE"/>
    <w:rsid w:val="001E13DE"/>
    <w:rsid w:val="001E14E4"/>
    <w:rsid w:val="001E17B6"/>
    <w:rsid w:val="001E1A45"/>
    <w:rsid w:val="001E1DD9"/>
    <w:rsid w:val="001E2252"/>
    <w:rsid w:val="001E2D71"/>
    <w:rsid w:val="001E3384"/>
    <w:rsid w:val="001E3607"/>
    <w:rsid w:val="001E3C57"/>
    <w:rsid w:val="001E403F"/>
    <w:rsid w:val="001E4915"/>
    <w:rsid w:val="001E4ADE"/>
    <w:rsid w:val="001E4D3F"/>
    <w:rsid w:val="001E55F8"/>
    <w:rsid w:val="001E58AB"/>
    <w:rsid w:val="001E5A21"/>
    <w:rsid w:val="001E638A"/>
    <w:rsid w:val="001E66EC"/>
    <w:rsid w:val="001E7265"/>
    <w:rsid w:val="001E7CED"/>
    <w:rsid w:val="001F066B"/>
    <w:rsid w:val="001F066F"/>
    <w:rsid w:val="001F07F7"/>
    <w:rsid w:val="001F09EF"/>
    <w:rsid w:val="001F107B"/>
    <w:rsid w:val="001F11D2"/>
    <w:rsid w:val="001F11E7"/>
    <w:rsid w:val="001F14F1"/>
    <w:rsid w:val="001F18B8"/>
    <w:rsid w:val="001F1D37"/>
    <w:rsid w:val="001F1DC3"/>
    <w:rsid w:val="001F205D"/>
    <w:rsid w:val="001F2529"/>
    <w:rsid w:val="001F28D4"/>
    <w:rsid w:val="001F293C"/>
    <w:rsid w:val="001F29A9"/>
    <w:rsid w:val="001F29AB"/>
    <w:rsid w:val="001F2A46"/>
    <w:rsid w:val="001F2CC5"/>
    <w:rsid w:val="001F2D99"/>
    <w:rsid w:val="001F30B7"/>
    <w:rsid w:val="001F3585"/>
    <w:rsid w:val="001F3674"/>
    <w:rsid w:val="001F3868"/>
    <w:rsid w:val="001F38DC"/>
    <w:rsid w:val="001F3E17"/>
    <w:rsid w:val="001F4777"/>
    <w:rsid w:val="001F4BFB"/>
    <w:rsid w:val="001F4EA5"/>
    <w:rsid w:val="001F535C"/>
    <w:rsid w:val="001F5786"/>
    <w:rsid w:val="001F5DB7"/>
    <w:rsid w:val="001F65B4"/>
    <w:rsid w:val="001F67CD"/>
    <w:rsid w:val="001F691F"/>
    <w:rsid w:val="001F6EA1"/>
    <w:rsid w:val="001F6F22"/>
    <w:rsid w:val="001F6F94"/>
    <w:rsid w:val="001F735F"/>
    <w:rsid w:val="00200609"/>
    <w:rsid w:val="00201442"/>
    <w:rsid w:val="002017D5"/>
    <w:rsid w:val="002018E9"/>
    <w:rsid w:val="00201C0C"/>
    <w:rsid w:val="0020284E"/>
    <w:rsid w:val="0020356D"/>
    <w:rsid w:val="00203A57"/>
    <w:rsid w:val="00204D70"/>
    <w:rsid w:val="00204D73"/>
    <w:rsid w:val="00204FF3"/>
    <w:rsid w:val="00205115"/>
    <w:rsid w:val="00205B87"/>
    <w:rsid w:val="00205C3A"/>
    <w:rsid w:val="00206699"/>
    <w:rsid w:val="0020683D"/>
    <w:rsid w:val="00206FF1"/>
    <w:rsid w:val="0020714D"/>
    <w:rsid w:val="00207165"/>
    <w:rsid w:val="0020781E"/>
    <w:rsid w:val="00207F84"/>
    <w:rsid w:val="00210AEB"/>
    <w:rsid w:val="00211235"/>
    <w:rsid w:val="00211A81"/>
    <w:rsid w:val="00211BB9"/>
    <w:rsid w:val="0021293E"/>
    <w:rsid w:val="00212A5F"/>
    <w:rsid w:val="00212F6D"/>
    <w:rsid w:val="002134E0"/>
    <w:rsid w:val="0021389F"/>
    <w:rsid w:val="00213ABA"/>
    <w:rsid w:val="00213EEC"/>
    <w:rsid w:val="00214100"/>
    <w:rsid w:val="0021433A"/>
    <w:rsid w:val="002147DF"/>
    <w:rsid w:val="002149DB"/>
    <w:rsid w:val="0021600D"/>
    <w:rsid w:val="00216074"/>
    <w:rsid w:val="002161B4"/>
    <w:rsid w:val="00216246"/>
    <w:rsid w:val="002165FB"/>
    <w:rsid w:val="00216C89"/>
    <w:rsid w:val="00217265"/>
    <w:rsid w:val="00217CB8"/>
    <w:rsid w:val="00217E65"/>
    <w:rsid w:val="00220053"/>
    <w:rsid w:val="002208E4"/>
    <w:rsid w:val="00220F3B"/>
    <w:rsid w:val="00220FB1"/>
    <w:rsid w:val="00221599"/>
    <w:rsid w:val="00221868"/>
    <w:rsid w:val="00221A7F"/>
    <w:rsid w:val="00222675"/>
    <w:rsid w:val="002228B1"/>
    <w:rsid w:val="00222D9A"/>
    <w:rsid w:val="00223490"/>
    <w:rsid w:val="00223B4B"/>
    <w:rsid w:val="00223FC8"/>
    <w:rsid w:val="002243EA"/>
    <w:rsid w:val="00224BFB"/>
    <w:rsid w:val="00225568"/>
    <w:rsid w:val="00225917"/>
    <w:rsid w:val="00225977"/>
    <w:rsid w:val="002265A6"/>
    <w:rsid w:val="00226A99"/>
    <w:rsid w:val="00226F7C"/>
    <w:rsid w:val="00227072"/>
    <w:rsid w:val="002271B4"/>
    <w:rsid w:val="00227238"/>
    <w:rsid w:val="0023031C"/>
    <w:rsid w:val="00230B74"/>
    <w:rsid w:val="00230E4D"/>
    <w:rsid w:val="00231047"/>
    <w:rsid w:val="00231867"/>
    <w:rsid w:val="00231CB1"/>
    <w:rsid w:val="00231D7B"/>
    <w:rsid w:val="00232508"/>
    <w:rsid w:val="00232826"/>
    <w:rsid w:val="002328A4"/>
    <w:rsid w:val="00232C05"/>
    <w:rsid w:val="00232FAF"/>
    <w:rsid w:val="002332B7"/>
    <w:rsid w:val="00233B5C"/>
    <w:rsid w:val="002340D5"/>
    <w:rsid w:val="0023511F"/>
    <w:rsid w:val="002355F9"/>
    <w:rsid w:val="00235938"/>
    <w:rsid w:val="002370EF"/>
    <w:rsid w:val="00240608"/>
    <w:rsid w:val="002411DC"/>
    <w:rsid w:val="00241D65"/>
    <w:rsid w:val="002424BD"/>
    <w:rsid w:val="00242D76"/>
    <w:rsid w:val="0024320D"/>
    <w:rsid w:val="00243FA8"/>
    <w:rsid w:val="0024406B"/>
    <w:rsid w:val="00244390"/>
    <w:rsid w:val="00244580"/>
    <w:rsid w:val="002451A3"/>
    <w:rsid w:val="0024526D"/>
    <w:rsid w:val="0024564E"/>
    <w:rsid w:val="00246296"/>
    <w:rsid w:val="002464B6"/>
    <w:rsid w:val="002466D6"/>
    <w:rsid w:val="002467B9"/>
    <w:rsid w:val="00246AED"/>
    <w:rsid w:val="00247861"/>
    <w:rsid w:val="00247C25"/>
    <w:rsid w:val="00247FCE"/>
    <w:rsid w:val="0025023D"/>
    <w:rsid w:val="00250458"/>
    <w:rsid w:val="00250628"/>
    <w:rsid w:val="00250735"/>
    <w:rsid w:val="0025073D"/>
    <w:rsid w:val="002509F1"/>
    <w:rsid w:val="0025132B"/>
    <w:rsid w:val="002516ED"/>
    <w:rsid w:val="002525CF"/>
    <w:rsid w:val="00252D99"/>
    <w:rsid w:val="00252DE5"/>
    <w:rsid w:val="00252EF8"/>
    <w:rsid w:val="0025384A"/>
    <w:rsid w:val="00253C60"/>
    <w:rsid w:val="002544E6"/>
    <w:rsid w:val="00254CD9"/>
    <w:rsid w:val="002553F6"/>
    <w:rsid w:val="002554B5"/>
    <w:rsid w:val="002557DA"/>
    <w:rsid w:val="00255950"/>
    <w:rsid w:val="00255BC3"/>
    <w:rsid w:val="00256789"/>
    <w:rsid w:val="002569D9"/>
    <w:rsid w:val="00256E50"/>
    <w:rsid w:val="00256E82"/>
    <w:rsid w:val="0025796E"/>
    <w:rsid w:val="00257FD3"/>
    <w:rsid w:val="00260176"/>
    <w:rsid w:val="002608F4"/>
    <w:rsid w:val="00261897"/>
    <w:rsid w:val="00261C47"/>
    <w:rsid w:val="0026205A"/>
    <w:rsid w:val="002629D8"/>
    <w:rsid w:val="00262C54"/>
    <w:rsid w:val="00262F90"/>
    <w:rsid w:val="00262FF8"/>
    <w:rsid w:val="002634EA"/>
    <w:rsid w:val="00263EA1"/>
    <w:rsid w:val="00263F25"/>
    <w:rsid w:val="0026403F"/>
    <w:rsid w:val="00264677"/>
    <w:rsid w:val="002649F0"/>
    <w:rsid w:val="0026516B"/>
    <w:rsid w:val="00265326"/>
    <w:rsid w:val="00265520"/>
    <w:rsid w:val="002656FC"/>
    <w:rsid w:val="0026580A"/>
    <w:rsid w:val="00265A24"/>
    <w:rsid w:val="00266B15"/>
    <w:rsid w:val="00270170"/>
    <w:rsid w:val="002705BA"/>
    <w:rsid w:val="00270BCB"/>
    <w:rsid w:val="00270F6A"/>
    <w:rsid w:val="00270FDE"/>
    <w:rsid w:val="0027193D"/>
    <w:rsid w:val="00271BCA"/>
    <w:rsid w:val="002723FE"/>
    <w:rsid w:val="0027254D"/>
    <w:rsid w:val="0027359C"/>
    <w:rsid w:val="0027394C"/>
    <w:rsid w:val="00273E61"/>
    <w:rsid w:val="00274876"/>
    <w:rsid w:val="002748F3"/>
    <w:rsid w:val="00274DDC"/>
    <w:rsid w:val="00275D12"/>
    <w:rsid w:val="00275EDF"/>
    <w:rsid w:val="00276418"/>
    <w:rsid w:val="002777A8"/>
    <w:rsid w:val="00277D09"/>
    <w:rsid w:val="00277D91"/>
    <w:rsid w:val="00277F2A"/>
    <w:rsid w:val="002804B4"/>
    <w:rsid w:val="0028057E"/>
    <w:rsid w:val="00280860"/>
    <w:rsid w:val="002809E5"/>
    <w:rsid w:val="00281174"/>
    <w:rsid w:val="0028183E"/>
    <w:rsid w:val="00281B06"/>
    <w:rsid w:val="00281CB5"/>
    <w:rsid w:val="00282375"/>
    <w:rsid w:val="002825B6"/>
    <w:rsid w:val="00282644"/>
    <w:rsid w:val="002829D8"/>
    <w:rsid w:val="0028342E"/>
    <w:rsid w:val="00283D77"/>
    <w:rsid w:val="00284384"/>
    <w:rsid w:val="002846B0"/>
    <w:rsid w:val="00284927"/>
    <w:rsid w:val="00286606"/>
    <w:rsid w:val="0028666E"/>
    <w:rsid w:val="0028666F"/>
    <w:rsid w:val="002866FB"/>
    <w:rsid w:val="00286C41"/>
    <w:rsid w:val="0028739D"/>
    <w:rsid w:val="0029054A"/>
    <w:rsid w:val="002907AF"/>
    <w:rsid w:val="00290B19"/>
    <w:rsid w:val="00290B59"/>
    <w:rsid w:val="002914EC"/>
    <w:rsid w:val="00291655"/>
    <w:rsid w:val="00291674"/>
    <w:rsid w:val="00291DA8"/>
    <w:rsid w:val="002924C1"/>
    <w:rsid w:val="0029257A"/>
    <w:rsid w:val="00293398"/>
    <w:rsid w:val="002935C4"/>
    <w:rsid w:val="00293B7A"/>
    <w:rsid w:val="00293D6A"/>
    <w:rsid w:val="002941AC"/>
    <w:rsid w:val="002942AA"/>
    <w:rsid w:val="00294DFB"/>
    <w:rsid w:val="00294ECF"/>
    <w:rsid w:val="002954CA"/>
    <w:rsid w:val="00295CBF"/>
    <w:rsid w:val="002960D0"/>
    <w:rsid w:val="00296564"/>
    <w:rsid w:val="002965D6"/>
    <w:rsid w:val="00296D87"/>
    <w:rsid w:val="00297DE7"/>
    <w:rsid w:val="00297F7E"/>
    <w:rsid w:val="002A0469"/>
    <w:rsid w:val="002A083C"/>
    <w:rsid w:val="002A094E"/>
    <w:rsid w:val="002A0B49"/>
    <w:rsid w:val="002A0CB4"/>
    <w:rsid w:val="002A1079"/>
    <w:rsid w:val="002A120D"/>
    <w:rsid w:val="002A193B"/>
    <w:rsid w:val="002A1E76"/>
    <w:rsid w:val="002A1F82"/>
    <w:rsid w:val="002A23AF"/>
    <w:rsid w:val="002A2486"/>
    <w:rsid w:val="002A31F6"/>
    <w:rsid w:val="002A3750"/>
    <w:rsid w:val="002A3944"/>
    <w:rsid w:val="002A3AE2"/>
    <w:rsid w:val="002A3DBE"/>
    <w:rsid w:val="002A4350"/>
    <w:rsid w:val="002A456E"/>
    <w:rsid w:val="002A49B9"/>
    <w:rsid w:val="002A49ED"/>
    <w:rsid w:val="002A4CCE"/>
    <w:rsid w:val="002A50C2"/>
    <w:rsid w:val="002A51E8"/>
    <w:rsid w:val="002A548E"/>
    <w:rsid w:val="002A569A"/>
    <w:rsid w:val="002A588D"/>
    <w:rsid w:val="002A59A6"/>
    <w:rsid w:val="002A5F42"/>
    <w:rsid w:val="002A6674"/>
    <w:rsid w:val="002A699D"/>
    <w:rsid w:val="002A6EE0"/>
    <w:rsid w:val="002A7366"/>
    <w:rsid w:val="002A74E7"/>
    <w:rsid w:val="002A7BB9"/>
    <w:rsid w:val="002B0005"/>
    <w:rsid w:val="002B0C9D"/>
    <w:rsid w:val="002B1019"/>
    <w:rsid w:val="002B10F4"/>
    <w:rsid w:val="002B15EA"/>
    <w:rsid w:val="002B1F10"/>
    <w:rsid w:val="002B27F1"/>
    <w:rsid w:val="002B2A3B"/>
    <w:rsid w:val="002B2B72"/>
    <w:rsid w:val="002B2B94"/>
    <w:rsid w:val="002B2FBD"/>
    <w:rsid w:val="002B3C43"/>
    <w:rsid w:val="002B404D"/>
    <w:rsid w:val="002B435F"/>
    <w:rsid w:val="002B48A9"/>
    <w:rsid w:val="002B48D4"/>
    <w:rsid w:val="002B4E00"/>
    <w:rsid w:val="002B4F61"/>
    <w:rsid w:val="002B55D1"/>
    <w:rsid w:val="002B56AD"/>
    <w:rsid w:val="002B5934"/>
    <w:rsid w:val="002B67B1"/>
    <w:rsid w:val="002B6AAE"/>
    <w:rsid w:val="002B6EBE"/>
    <w:rsid w:val="002B7721"/>
    <w:rsid w:val="002B7C94"/>
    <w:rsid w:val="002B7E60"/>
    <w:rsid w:val="002C057A"/>
    <w:rsid w:val="002C06E5"/>
    <w:rsid w:val="002C0829"/>
    <w:rsid w:val="002C0C46"/>
    <w:rsid w:val="002C0F17"/>
    <w:rsid w:val="002C101C"/>
    <w:rsid w:val="002C1B6D"/>
    <w:rsid w:val="002C20C1"/>
    <w:rsid w:val="002C2819"/>
    <w:rsid w:val="002C298A"/>
    <w:rsid w:val="002C29FE"/>
    <w:rsid w:val="002C30AE"/>
    <w:rsid w:val="002C3580"/>
    <w:rsid w:val="002C3E6A"/>
    <w:rsid w:val="002C3ED4"/>
    <w:rsid w:val="002C420D"/>
    <w:rsid w:val="002C4246"/>
    <w:rsid w:val="002C452E"/>
    <w:rsid w:val="002C478D"/>
    <w:rsid w:val="002C4A1A"/>
    <w:rsid w:val="002C4D0F"/>
    <w:rsid w:val="002C5512"/>
    <w:rsid w:val="002C5CF2"/>
    <w:rsid w:val="002C5FE3"/>
    <w:rsid w:val="002C64EF"/>
    <w:rsid w:val="002C6E75"/>
    <w:rsid w:val="002C774D"/>
    <w:rsid w:val="002C779E"/>
    <w:rsid w:val="002C7CBF"/>
    <w:rsid w:val="002D02EB"/>
    <w:rsid w:val="002D03D5"/>
    <w:rsid w:val="002D0876"/>
    <w:rsid w:val="002D11F5"/>
    <w:rsid w:val="002D1866"/>
    <w:rsid w:val="002D19F2"/>
    <w:rsid w:val="002D2083"/>
    <w:rsid w:val="002D27FF"/>
    <w:rsid w:val="002D2AC6"/>
    <w:rsid w:val="002D30BE"/>
    <w:rsid w:val="002D3A24"/>
    <w:rsid w:val="002D4272"/>
    <w:rsid w:val="002D4443"/>
    <w:rsid w:val="002D471D"/>
    <w:rsid w:val="002D4AB1"/>
    <w:rsid w:val="002D519D"/>
    <w:rsid w:val="002D54D9"/>
    <w:rsid w:val="002D669D"/>
    <w:rsid w:val="002D66FE"/>
    <w:rsid w:val="002D7609"/>
    <w:rsid w:val="002D76DB"/>
    <w:rsid w:val="002D7915"/>
    <w:rsid w:val="002D7A06"/>
    <w:rsid w:val="002D7EF8"/>
    <w:rsid w:val="002E0463"/>
    <w:rsid w:val="002E0E57"/>
    <w:rsid w:val="002E20E3"/>
    <w:rsid w:val="002E22D4"/>
    <w:rsid w:val="002E25D9"/>
    <w:rsid w:val="002E3139"/>
    <w:rsid w:val="002E34B3"/>
    <w:rsid w:val="002E395C"/>
    <w:rsid w:val="002E3F4F"/>
    <w:rsid w:val="002E4002"/>
    <w:rsid w:val="002E4939"/>
    <w:rsid w:val="002E4AAD"/>
    <w:rsid w:val="002E5261"/>
    <w:rsid w:val="002E5700"/>
    <w:rsid w:val="002E65B8"/>
    <w:rsid w:val="002E69B5"/>
    <w:rsid w:val="002E69E4"/>
    <w:rsid w:val="002E6AB9"/>
    <w:rsid w:val="002E7789"/>
    <w:rsid w:val="002E7A3E"/>
    <w:rsid w:val="002E7B9A"/>
    <w:rsid w:val="002F0159"/>
    <w:rsid w:val="002F08DA"/>
    <w:rsid w:val="002F14C2"/>
    <w:rsid w:val="002F15A5"/>
    <w:rsid w:val="002F1974"/>
    <w:rsid w:val="002F1A6E"/>
    <w:rsid w:val="002F1AA0"/>
    <w:rsid w:val="002F1D61"/>
    <w:rsid w:val="002F276E"/>
    <w:rsid w:val="002F29FE"/>
    <w:rsid w:val="002F311C"/>
    <w:rsid w:val="002F31DC"/>
    <w:rsid w:val="002F3BE9"/>
    <w:rsid w:val="002F443C"/>
    <w:rsid w:val="002F4FE8"/>
    <w:rsid w:val="002F5232"/>
    <w:rsid w:val="002F525C"/>
    <w:rsid w:val="002F539B"/>
    <w:rsid w:val="002F5468"/>
    <w:rsid w:val="002F60C9"/>
    <w:rsid w:val="002F62D8"/>
    <w:rsid w:val="002F6461"/>
    <w:rsid w:val="002F6806"/>
    <w:rsid w:val="002F6FCF"/>
    <w:rsid w:val="002F7307"/>
    <w:rsid w:val="002F79ED"/>
    <w:rsid w:val="002F7A35"/>
    <w:rsid w:val="0030021D"/>
    <w:rsid w:val="003006B8"/>
    <w:rsid w:val="00300822"/>
    <w:rsid w:val="00300BD2"/>
    <w:rsid w:val="00301191"/>
    <w:rsid w:val="00301378"/>
    <w:rsid w:val="00301464"/>
    <w:rsid w:val="00301CAB"/>
    <w:rsid w:val="00301D3B"/>
    <w:rsid w:val="00301DE1"/>
    <w:rsid w:val="0030213D"/>
    <w:rsid w:val="003027DA"/>
    <w:rsid w:val="003028CC"/>
    <w:rsid w:val="00302EBF"/>
    <w:rsid w:val="00303062"/>
    <w:rsid w:val="0030319B"/>
    <w:rsid w:val="003031DD"/>
    <w:rsid w:val="00303222"/>
    <w:rsid w:val="00303261"/>
    <w:rsid w:val="00303B1A"/>
    <w:rsid w:val="00303DDC"/>
    <w:rsid w:val="00305065"/>
    <w:rsid w:val="0030510A"/>
    <w:rsid w:val="003055A0"/>
    <w:rsid w:val="00305A6E"/>
    <w:rsid w:val="00306B27"/>
    <w:rsid w:val="003073C5"/>
    <w:rsid w:val="003074C5"/>
    <w:rsid w:val="00307CFF"/>
    <w:rsid w:val="003103E2"/>
    <w:rsid w:val="00310C3B"/>
    <w:rsid w:val="0031198B"/>
    <w:rsid w:val="003119B6"/>
    <w:rsid w:val="00311ED8"/>
    <w:rsid w:val="003136F3"/>
    <w:rsid w:val="00313EFD"/>
    <w:rsid w:val="00314234"/>
    <w:rsid w:val="00314917"/>
    <w:rsid w:val="00314A19"/>
    <w:rsid w:val="00315A0A"/>
    <w:rsid w:val="00315FBA"/>
    <w:rsid w:val="00315FDA"/>
    <w:rsid w:val="00316A03"/>
    <w:rsid w:val="00316B6B"/>
    <w:rsid w:val="00316BC0"/>
    <w:rsid w:val="00316C9D"/>
    <w:rsid w:val="00316E8F"/>
    <w:rsid w:val="00317E42"/>
    <w:rsid w:val="0032003C"/>
    <w:rsid w:val="0032030C"/>
    <w:rsid w:val="003203AA"/>
    <w:rsid w:val="003203F9"/>
    <w:rsid w:val="003204AD"/>
    <w:rsid w:val="00321258"/>
    <w:rsid w:val="00321294"/>
    <w:rsid w:val="00321343"/>
    <w:rsid w:val="0032164E"/>
    <w:rsid w:val="00322160"/>
    <w:rsid w:val="00322B21"/>
    <w:rsid w:val="00322CB5"/>
    <w:rsid w:val="00323322"/>
    <w:rsid w:val="0032357E"/>
    <w:rsid w:val="0032385B"/>
    <w:rsid w:val="00324084"/>
    <w:rsid w:val="003252C7"/>
    <w:rsid w:val="0032555F"/>
    <w:rsid w:val="003257BF"/>
    <w:rsid w:val="00325C0D"/>
    <w:rsid w:val="00326D08"/>
    <w:rsid w:val="00326D73"/>
    <w:rsid w:val="00326F66"/>
    <w:rsid w:val="003273E2"/>
    <w:rsid w:val="003277E5"/>
    <w:rsid w:val="00327808"/>
    <w:rsid w:val="00327AAC"/>
    <w:rsid w:val="00327FCF"/>
    <w:rsid w:val="00330D22"/>
    <w:rsid w:val="003312FA"/>
    <w:rsid w:val="00332121"/>
    <w:rsid w:val="0033257C"/>
    <w:rsid w:val="003325DB"/>
    <w:rsid w:val="003327B5"/>
    <w:rsid w:val="00332D33"/>
    <w:rsid w:val="003330B3"/>
    <w:rsid w:val="003336C9"/>
    <w:rsid w:val="00333A9C"/>
    <w:rsid w:val="00333C10"/>
    <w:rsid w:val="0033508D"/>
    <w:rsid w:val="00335288"/>
    <w:rsid w:val="0033558C"/>
    <w:rsid w:val="00335F8D"/>
    <w:rsid w:val="00336117"/>
    <w:rsid w:val="0033784C"/>
    <w:rsid w:val="00337A81"/>
    <w:rsid w:val="003401E0"/>
    <w:rsid w:val="00340226"/>
    <w:rsid w:val="0034030C"/>
    <w:rsid w:val="0034059E"/>
    <w:rsid w:val="003408E6"/>
    <w:rsid w:val="003408F4"/>
    <w:rsid w:val="0034166F"/>
    <w:rsid w:val="0034184F"/>
    <w:rsid w:val="00341CD5"/>
    <w:rsid w:val="003421B3"/>
    <w:rsid w:val="00342A8D"/>
    <w:rsid w:val="00342DFB"/>
    <w:rsid w:val="00343014"/>
    <w:rsid w:val="003430B1"/>
    <w:rsid w:val="0034312C"/>
    <w:rsid w:val="00343533"/>
    <w:rsid w:val="0034357E"/>
    <w:rsid w:val="00343852"/>
    <w:rsid w:val="003439BB"/>
    <w:rsid w:val="003440E1"/>
    <w:rsid w:val="00344442"/>
    <w:rsid w:val="00344903"/>
    <w:rsid w:val="0034606D"/>
    <w:rsid w:val="00346361"/>
    <w:rsid w:val="00346523"/>
    <w:rsid w:val="0034712B"/>
    <w:rsid w:val="003473AB"/>
    <w:rsid w:val="00347558"/>
    <w:rsid w:val="00347AE9"/>
    <w:rsid w:val="00350125"/>
    <w:rsid w:val="003501E8"/>
    <w:rsid w:val="0035091D"/>
    <w:rsid w:val="0035264A"/>
    <w:rsid w:val="00352709"/>
    <w:rsid w:val="003534DA"/>
    <w:rsid w:val="0035371D"/>
    <w:rsid w:val="00355041"/>
    <w:rsid w:val="00355110"/>
    <w:rsid w:val="00355866"/>
    <w:rsid w:val="00355E38"/>
    <w:rsid w:val="00356189"/>
    <w:rsid w:val="0035638C"/>
    <w:rsid w:val="00356495"/>
    <w:rsid w:val="00356E3F"/>
    <w:rsid w:val="003570E9"/>
    <w:rsid w:val="0035715C"/>
    <w:rsid w:val="00357762"/>
    <w:rsid w:val="00360366"/>
    <w:rsid w:val="00360705"/>
    <w:rsid w:val="003612CE"/>
    <w:rsid w:val="00361A06"/>
    <w:rsid w:val="00361F46"/>
    <w:rsid w:val="00362F26"/>
    <w:rsid w:val="003631B0"/>
    <w:rsid w:val="003631E0"/>
    <w:rsid w:val="003633CB"/>
    <w:rsid w:val="00363DBF"/>
    <w:rsid w:val="0036499E"/>
    <w:rsid w:val="003649CC"/>
    <w:rsid w:val="00364A97"/>
    <w:rsid w:val="003654BC"/>
    <w:rsid w:val="003658F2"/>
    <w:rsid w:val="00365CA9"/>
    <w:rsid w:val="00365EB2"/>
    <w:rsid w:val="003661BA"/>
    <w:rsid w:val="003663E9"/>
    <w:rsid w:val="00366474"/>
    <w:rsid w:val="003667CE"/>
    <w:rsid w:val="003667F4"/>
    <w:rsid w:val="00367526"/>
    <w:rsid w:val="00367684"/>
    <w:rsid w:val="003678A3"/>
    <w:rsid w:val="00367A5E"/>
    <w:rsid w:val="003705B7"/>
    <w:rsid w:val="00370690"/>
    <w:rsid w:val="00370DAF"/>
    <w:rsid w:val="00370E54"/>
    <w:rsid w:val="00370F56"/>
    <w:rsid w:val="00370FCB"/>
    <w:rsid w:val="0037205A"/>
    <w:rsid w:val="0037217B"/>
    <w:rsid w:val="0037263C"/>
    <w:rsid w:val="003729D4"/>
    <w:rsid w:val="00373BC9"/>
    <w:rsid w:val="003741F7"/>
    <w:rsid w:val="0037469B"/>
    <w:rsid w:val="003746D0"/>
    <w:rsid w:val="00374904"/>
    <w:rsid w:val="003749CA"/>
    <w:rsid w:val="00374E8E"/>
    <w:rsid w:val="003755F7"/>
    <w:rsid w:val="00375787"/>
    <w:rsid w:val="003759D5"/>
    <w:rsid w:val="00375E78"/>
    <w:rsid w:val="00376261"/>
    <w:rsid w:val="003765C7"/>
    <w:rsid w:val="00376954"/>
    <w:rsid w:val="00376A02"/>
    <w:rsid w:val="00376E83"/>
    <w:rsid w:val="00376F5C"/>
    <w:rsid w:val="00377751"/>
    <w:rsid w:val="00377A05"/>
    <w:rsid w:val="00377B83"/>
    <w:rsid w:val="00377E99"/>
    <w:rsid w:val="003801BC"/>
    <w:rsid w:val="00380CEB"/>
    <w:rsid w:val="0038157D"/>
    <w:rsid w:val="003816DD"/>
    <w:rsid w:val="0038170D"/>
    <w:rsid w:val="00381B75"/>
    <w:rsid w:val="00382062"/>
    <w:rsid w:val="0038209B"/>
    <w:rsid w:val="003820DC"/>
    <w:rsid w:val="003827D8"/>
    <w:rsid w:val="00382855"/>
    <w:rsid w:val="003829B6"/>
    <w:rsid w:val="00382A5B"/>
    <w:rsid w:val="00382B2C"/>
    <w:rsid w:val="00383051"/>
    <w:rsid w:val="00383E95"/>
    <w:rsid w:val="00384A4D"/>
    <w:rsid w:val="003856DB"/>
    <w:rsid w:val="00385A16"/>
    <w:rsid w:val="00385B97"/>
    <w:rsid w:val="00385CFC"/>
    <w:rsid w:val="00386062"/>
    <w:rsid w:val="0038636B"/>
    <w:rsid w:val="003865A8"/>
    <w:rsid w:val="0038690F"/>
    <w:rsid w:val="00386A42"/>
    <w:rsid w:val="00387471"/>
    <w:rsid w:val="00387558"/>
    <w:rsid w:val="0038768F"/>
    <w:rsid w:val="003876C4"/>
    <w:rsid w:val="0039024C"/>
    <w:rsid w:val="00390544"/>
    <w:rsid w:val="00390999"/>
    <w:rsid w:val="00390B5B"/>
    <w:rsid w:val="0039136E"/>
    <w:rsid w:val="0039143F"/>
    <w:rsid w:val="0039171A"/>
    <w:rsid w:val="00392227"/>
    <w:rsid w:val="003926A8"/>
    <w:rsid w:val="00392A9D"/>
    <w:rsid w:val="00392E14"/>
    <w:rsid w:val="0039313F"/>
    <w:rsid w:val="00393FF9"/>
    <w:rsid w:val="00394016"/>
    <w:rsid w:val="003941A0"/>
    <w:rsid w:val="00394202"/>
    <w:rsid w:val="00394EE1"/>
    <w:rsid w:val="00396198"/>
    <w:rsid w:val="003966D7"/>
    <w:rsid w:val="003967F1"/>
    <w:rsid w:val="00397535"/>
    <w:rsid w:val="0039766E"/>
    <w:rsid w:val="003977BD"/>
    <w:rsid w:val="00397A66"/>
    <w:rsid w:val="003A065C"/>
    <w:rsid w:val="003A06E5"/>
    <w:rsid w:val="003A0F28"/>
    <w:rsid w:val="003A1403"/>
    <w:rsid w:val="003A18C3"/>
    <w:rsid w:val="003A1B2E"/>
    <w:rsid w:val="003A216D"/>
    <w:rsid w:val="003A2471"/>
    <w:rsid w:val="003A30D4"/>
    <w:rsid w:val="003A3411"/>
    <w:rsid w:val="003A344C"/>
    <w:rsid w:val="003A3781"/>
    <w:rsid w:val="003A3AB4"/>
    <w:rsid w:val="003A3B70"/>
    <w:rsid w:val="003A3BBE"/>
    <w:rsid w:val="003A409A"/>
    <w:rsid w:val="003A53FA"/>
    <w:rsid w:val="003A5464"/>
    <w:rsid w:val="003A553E"/>
    <w:rsid w:val="003A5748"/>
    <w:rsid w:val="003A5BB0"/>
    <w:rsid w:val="003A66D1"/>
    <w:rsid w:val="003A68A2"/>
    <w:rsid w:val="003A7641"/>
    <w:rsid w:val="003A7D06"/>
    <w:rsid w:val="003B051A"/>
    <w:rsid w:val="003B113B"/>
    <w:rsid w:val="003B1587"/>
    <w:rsid w:val="003B2331"/>
    <w:rsid w:val="003B2365"/>
    <w:rsid w:val="003B240D"/>
    <w:rsid w:val="003B3066"/>
    <w:rsid w:val="003B30F3"/>
    <w:rsid w:val="003B3181"/>
    <w:rsid w:val="003B39A3"/>
    <w:rsid w:val="003B3E08"/>
    <w:rsid w:val="003B4970"/>
    <w:rsid w:val="003B53A0"/>
    <w:rsid w:val="003B541A"/>
    <w:rsid w:val="003B5816"/>
    <w:rsid w:val="003B587A"/>
    <w:rsid w:val="003B5953"/>
    <w:rsid w:val="003B5AE7"/>
    <w:rsid w:val="003B6947"/>
    <w:rsid w:val="003B696F"/>
    <w:rsid w:val="003B69C1"/>
    <w:rsid w:val="003B6EB1"/>
    <w:rsid w:val="003B709D"/>
    <w:rsid w:val="003B7715"/>
    <w:rsid w:val="003B7A05"/>
    <w:rsid w:val="003C0148"/>
    <w:rsid w:val="003C0211"/>
    <w:rsid w:val="003C0A9F"/>
    <w:rsid w:val="003C0D12"/>
    <w:rsid w:val="003C0E08"/>
    <w:rsid w:val="003C0FD0"/>
    <w:rsid w:val="003C10EC"/>
    <w:rsid w:val="003C1B6D"/>
    <w:rsid w:val="003C237C"/>
    <w:rsid w:val="003C25F4"/>
    <w:rsid w:val="003C2618"/>
    <w:rsid w:val="003C26D0"/>
    <w:rsid w:val="003C36CC"/>
    <w:rsid w:val="003C4018"/>
    <w:rsid w:val="003C42DD"/>
    <w:rsid w:val="003C4E41"/>
    <w:rsid w:val="003C5846"/>
    <w:rsid w:val="003C58A2"/>
    <w:rsid w:val="003C6351"/>
    <w:rsid w:val="003C63B7"/>
    <w:rsid w:val="003C68F0"/>
    <w:rsid w:val="003C6A35"/>
    <w:rsid w:val="003C6D44"/>
    <w:rsid w:val="003C71A1"/>
    <w:rsid w:val="003C7BE8"/>
    <w:rsid w:val="003C7F36"/>
    <w:rsid w:val="003D01AA"/>
    <w:rsid w:val="003D0343"/>
    <w:rsid w:val="003D050D"/>
    <w:rsid w:val="003D0961"/>
    <w:rsid w:val="003D0C7A"/>
    <w:rsid w:val="003D1ABA"/>
    <w:rsid w:val="003D2651"/>
    <w:rsid w:val="003D2B40"/>
    <w:rsid w:val="003D30BF"/>
    <w:rsid w:val="003D3A6D"/>
    <w:rsid w:val="003D3A9C"/>
    <w:rsid w:val="003D426E"/>
    <w:rsid w:val="003D4AAC"/>
    <w:rsid w:val="003D4B94"/>
    <w:rsid w:val="003D505D"/>
    <w:rsid w:val="003D518E"/>
    <w:rsid w:val="003D52FE"/>
    <w:rsid w:val="003D5B07"/>
    <w:rsid w:val="003D6B33"/>
    <w:rsid w:val="003D6BAB"/>
    <w:rsid w:val="003D6BC7"/>
    <w:rsid w:val="003D6D4A"/>
    <w:rsid w:val="003D74AA"/>
    <w:rsid w:val="003D76BF"/>
    <w:rsid w:val="003D7960"/>
    <w:rsid w:val="003D79C1"/>
    <w:rsid w:val="003D7A50"/>
    <w:rsid w:val="003D7C08"/>
    <w:rsid w:val="003D7D4A"/>
    <w:rsid w:val="003D7D85"/>
    <w:rsid w:val="003D7DCB"/>
    <w:rsid w:val="003E0226"/>
    <w:rsid w:val="003E0271"/>
    <w:rsid w:val="003E058C"/>
    <w:rsid w:val="003E0765"/>
    <w:rsid w:val="003E0840"/>
    <w:rsid w:val="003E0AC2"/>
    <w:rsid w:val="003E0BC4"/>
    <w:rsid w:val="003E1530"/>
    <w:rsid w:val="003E185C"/>
    <w:rsid w:val="003E1B7C"/>
    <w:rsid w:val="003E33CA"/>
    <w:rsid w:val="003E3EAE"/>
    <w:rsid w:val="003E41D4"/>
    <w:rsid w:val="003E54C4"/>
    <w:rsid w:val="003E5CE6"/>
    <w:rsid w:val="003E5D42"/>
    <w:rsid w:val="003E64B9"/>
    <w:rsid w:val="003E6CB2"/>
    <w:rsid w:val="003E728D"/>
    <w:rsid w:val="003E7295"/>
    <w:rsid w:val="003E7A65"/>
    <w:rsid w:val="003F0768"/>
    <w:rsid w:val="003F0B53"/>
    <w:rsid w:val="003F13B3"/>
    <w:rsid w:val="003F1466"/>
    <w:rsid w:val="003F173D"/>
    <w:rsid w:val="003F1783"/>
    <w:rsid w:val="003F194F"/>
    <w:rsid w:val="003F1D67"/>
    <w:rsid w:val="003F202E"/>
    <w:rsid w:val="003F2159"/>
    <w:rsid w:val="003F2256"/>
    <w:rsid w:val="003F244A"/>
    <w:rsid w:val="003F25F2"/>
    <w:rsid w:val="003F26FE"/>
    <w:rsid w:val="003F2A4B"/>
    <w:rsid w:val="003F2C56"/>
    <w:rsid w:val="003F3560"/>
    <w:rsid w:val="003F3E29"/>
    <w:rsid w:val="003F4084"/>
    <w:rsid w:val="003F4BF2"/>
    <w:rsid w:val="003F5475"/>
    <w:rsid w:val="003F5F4D"/>
    <w:rsid w:val="003F622B"/>
    <w:rsid w:val="003F631B"/>
    <w:rsid w:val="003F68FD"/>
    <w:rsid w:val="003F6C13"/>
    <w:rsid w:val="003F7032"/>
    <w:rsid w:val="003F70FD"/>
    <w:rsid w:val="003F7331"/>
    <w:rsid w:val="003F7598"/>
    <w:rsid w:val="003F7D89"/>
    <w:rsid w:val="00400AB3"/>
    <w:rsid w:val="00400DA6"/>
    <w:rsid w:val="00401D0E"/>
    <w:rsid w:val="00401F72"/>
    <w:rsid w:val="0040240C"/>
    <w:rsid w:val="004025ED"/>
    <w:rsid w:val="00402618"/>
    <w:rsid w:val="004027D5"/>
    <w:rsid w:val="00402959"/>
    <w:rsid w:val="00402F58"/>
    <w:rsid w:val="0040314A"/>
    <w:rsid w:val="0040316A"/>
    <w:rsid w:val="00403269"/>
    <w:rsid w:val="004033C6"/>
    <w:rsid w:val="00403D02"/>
    <w:rsid w:val="00404075"/>
    <w:rsid w:val="004045E6"/>
    <w:rsid w:val="00404D05"/>
    <w:rsid w:val="0040519D"/>
    <w:rsid w:val="004054D0"/>
    <w:rsid w:val="00406919"/>
    <w:rsid w:val="00406A0E"/>
    <w:rsid w:val="00406D4A"/>
    <w:rsid w:val="00406E31"/>
    <w:rsid w:val="0040705F"/>
    <w:rsid w:val="004076B9"/>
    <w:rsid w:val="00407D7C"/>
    <w:rsid w:val="00410301"/>
    <w:rsid w:val="004109DF"/>
    <w:rsid w:val="00410B02"/>
    <w:rsid w:val="0041100E"/>
    <w:rsid w:val="004113A8"/>
    <w:rsid w:val="004116BC"/>
    <w:rsid w:val="004119CB"/>
    <w:rsid w:val="00411FBD"/>
    <w:rsid w:val="0041204B"/>
    <w:rsid w:val="00412133"/>
    <w:rsid w:val="00412580"/>
    <w:rsid w:val="00412893"/>
    <w:rsid w:val="00412DB3"/>
    <w:rsid w:val="00413566"/>
    <w:rsid w:val="004136D8"/>
    <w:rsid w:val="004139E1"/>
    <w:rsid w:val="004141F1"/>
    <w:rsid w:val="004149A4"/>
    <w:rsid w:val="004154EA"/>
    <w:rsid w:val="00415EEF"/>
    <w:rsid w:val="00415FFB"/>
    <w:rsid w:val="00416402"/>
    <w:rsid w:val="0041673C"/>
    <w:rsid w:val="00416B55"/>
    <w:rsid w:val="00416BAC"/>
    <w:rsid w:val="00416BB3"/>
    <w:rsid w:val="00416D7C"/>
    <w:rsid w:val="004173AE"/>
    <w:rsid w:val="00417BBA"/>
    <w:rsid w:val="00417D67"/>
    <w:rsid w:val="00417F2E"/>
    <w:rsid w:val="00420234"/>
    <w:rsid w:val="00420543"/>
    <w:rsid w:val="00420B0E"/>
    <w:rsid w:val="00420EE7"/>
    <w:rsid w:val="0042185C"/>
    <w:rsid w:val="004224E6"/>
    <w:rsid w:val="00422551"/>
    <w:rsid w:val="0042351E"/>
    <w:rsid w:val="004235C0"/>
    <w:rsid w:val="0042393A"/>
    <w:rsid w:val="00423A07"/>
    <w:rsid w:val="00423E28"/>
    <w:rsid w:val="004241C7"/>
    <w:rsid w:val="00424AB2"/>
    <w:rsid w:val="00424BAD"/>
    <w:rsid w:val="00424BF6"/>
    <w:rsid w:val="00424CA7"/>
    <w:rsid w:val="00424FC4"/>
    <w:rsid w:val="0042524C"/>
    <w:rsid w:val="00425579"/>
    <w:rsid w:val="00425701"/>
    <w:rsid w:val="0042621A"/>
    <w:rsid w:val="004266A0"/>
    <w:rsid w:val="0042681A"/>
    <w:rsid w:val="00427065"/>
    <w:rsid w:val="004275AC"/>
    <w:rsid w:val="004277E2"/>
    <w:rsid w:val="00431518"/>
    <w:rsid w:val="00431C7F"/>
    <w:rsid w:val="00431D10"/>
    <w:rsid w:val="0043283D"/>
    <w:rsid w:val="004329B6"/>
    <w:rsid w:val="00432A42"/>
    <w:rsid w:val="0043381E"/>
    <w:rsid w:val="0043384A"/>
    <w:rsid w:val="00433A48"/>
    <w:rsid w:val="00433AE1"/>
    <w:rsid w:val="0043434A"/>
    <w:rsid w:val="004348B5"/>
    <w:rsid w:val="00435086"/>
    <w:rsid w:val="00435125"/>
    <w:rsid w:val="00435344"/>
    <w:rsid w:val="0043595C"/>
    <w:rsid w:val="004359DB"/>
    <w:rsid w:val="00435B0C"/>
    <w:rsid w:val="00435B2D"/>
    <w:rsid w:val="0043642B"/>
    <w:rsid w:val="00436C68"/>
    <w:rsid w:val="00436CF8"/>
    <w:rsid w:val="004370C0"/>
    <w:rsid w:val="004371FC"/>
    <w:rsid w:val="00437263"/>
    <w:rsid w:val="0043762D"/>
    <w:rsid w:val="004376C2"/>
    <w:rsid w:val="00440888"/>
    <w:rsid w:val="00440B51"/>
    <w:rsid w:val="00440EEF"/>
    <w:rsid w:val="004411D5"/>
    <w:rsid w:val="004412FA"/>
    <w:rsid w:val="00441EBC"/>
    <w:rsid w:val="004422C5"/>
    <w:rsid w:val="004423DE"/>
    <w:rsid w:val="00443348"/>
    <w:rsid w:val="00443C60"/>
    <w:rsid w:val="00443FD6"/>
    <w:rsid w:val="004449EE"/>
    <w:rsid w:val="00445447"/>
    <w:rsid w:val="004456A1"/>
    <w:rsid w:val="0044610C"/>
    <w:rsid w:val="00446203"/>
    <w:rsid w:val="004467CF"/>
    <w:rsid w:val="00447631"/>
    <w:rsid w:val="00447842"/>
    <w:rsid w:val="00447CFC"/>
    <w:rsid w:val="00447E2B"/>
    <w:rsid w:val="00450336"/>
    <w:rsid w:val="004509ED"/>
    <w:rsid w:val="00450D14"/>
    <w:rsid w:val="00450F4E"/>
    <w:rsid w:val="00451D95"/>
    <w:rsid w:val="00451F51"/>
    <w:rsid w:val="0045254A"/>
    <w:rsid w:val="00452927"/>
    <w:rsid w:val="00452B8B"/>
    <w:rsid w:val="00453835"/>
    <w:rsid w:val="00453D0B"/>
    <w:rsid w:val="00453DD6"/>
    <w:rsid w:val="00454001"/>
    <w:rsid w:val="004543C4"/>
    <w:rsid w:val="00454434"/>
    <w:rsid w:val="00454871"/>
    <w:rsid w:val="00454CEB"/>
    <w:rsid w:val="00454EF0"/>
    <w:rsid w:val="0045523C"/>
    <w:rsid w:val="004556FD"/>
    <w:rsid w:val="0045580D"/>
    <w:rsid w:val="00455A41"/>
    <w:rsid w:val="00455E44"/>
    <w:rsid w:val="00456672"/>
    <w:rsid w:val="0045695A"/>
    <w:rsid w:val="00456A2D"/>
    <w:rsid w:val="00456A47"/>
    <w:rsid w:val="00456B25"/>
    <w:rsid w:val="0045729A"/>
    <w:rsid w:val="0045766F"/>
    <w:rsid w:val="004577CB"/>
    <w:rsid w:val="00457B43"/>
    <w:rsid w:val="00457B8A"/>
    <w:rsid w:val="00460647"/>
    <w:rsid w:val="004609D1"/>
    <w:rsid w:val="00460B3F"/>
    <w:rsid w:val="0046118C"/>
    <w:rsid w:val="00461C2C"/>
    <w:rsid w:val="00461FF3"/>
    <w:rsid w:val="004632B2"/>
    <w:rsid w:val="004637E7"/>
    <w:rsid w:val="00464CCD"/>
    <w:rsid w:val="00465CAC"/>
    <w:rsid w:val="004667D4"/>
    <w:rsid w:val="00466E86"/>
    <w:rsid w:val="004676DF"/>
    <w:rsid w:val="00467CBC"/>
    <w:rsid w:val="00467F93"/>
    <w:rsid w:val="004701F9"/>
    <w:rsid w:val="00470689"/>
    <w:rsid w:val="004709D9"/>
    <w:rsid w:val="00471C05"/>
    <w:rsid w:val="004723E3"/>
    <w:rsid w:val="004725A0"/>
    <w:rsid w:val="00472B46"/>
    <w:rsid w:val="00472B4C"/>
    <w:rsid w:val="00472C60"/>
    <w:rsid w:val="004730D8"/>
    <w:rsid w:val="004732E7"/>
    <w:rsid w:val="00473583"/>
    <w:rsid w:val="0047363D"/>
    <w:rsid w:val="0047370F"/>
    <w:rsid w:val="004739EB"/>
    <w:rsid w:val="00473AB2"/>
    <w:rsid w:val="00473D95"/>
    <w:rsid w:val="00473E83"/>
    <w:rsid w:val="0047424E"/>
    <w:rsid w:val="00474A73"/>
    <w:rsid w:val="0047514D"/>
    <w:rsid w:val="004755C2"/>
    <w:rsid w:val="00475F60"/>
    <w:rsid w:val="00475F8C"/>
    <w:rsid w:val="00475F93"/>
    <w:rsid w:val="00475FA3"/>
    <w:rsid w:val="00476056"/>
    <w:rsid w:val="0047609A"/>
    <w:rsid w:val="00476127"/>
    <w:rsid w:val="00476487"/>
    <w:rsid w:val="00476E77"/>
    <w:rsid w:val="00477062"/>
    <w:rsid w:val="0047797C"/>
    <w:rsid w:val="00477AFC"/>
    <w:rsid w:val="00480E8B"/>
    <w:rsid w:val="00481299"/>
    <w:rsid w:val="00481765"/>
    <w:rsid w:val="00481827"/>
    <w:rsid w:val="00481E47"/>
    <w:rsid w:val="0048202E"/>
    <w:rsid w:val="0048247D"/>
    <w:rsid w:val="004825CD"/>
    <w:rsid w:val="00482BFC"/>
    <w:rsid w:val="00482C5D"/>
    <w:rsid w:val="00483022"/>
    <w:rsid w:val="00484C1F"/>
    <w:rsid w:val="00484FD9"/>
    <w:rsid w:val="00486632"/>
    <w:rsid w:val="0048692B"/>
    <w:rsid w:val="00487233"/>
    <w:rsid w:val="004878DA"/>
    <w:rsid w:val="00487C04"/>
    <w:rsid w:val="0049023A"/>
    <w:rsid w:val="0049041F"/>
    <w:rsid w:val="00490449"/>
    <w:rsid w:val="00490B3A"/>
    <w:rsid w:val="00490FD5"/>
    <w:rsid w:val="00491185"/>
    <w:rsid w:val="00491DDD"/>
    <w:rsid w:val="00492542"/>
    <w:rsid w:val="00492864"/>
    <w:rsid w:val="00492B1F"/>
    <w:rsid w:val="0049319E"/>
    <w:rsid w:val="004931BB"/>
    <w:rsid w:val="00493618"/>
    <w:rsid w:val="00493649"/>
    <w:rsid w:val="004939AC"/>
    <w:rsid w:val="00493C63"/>
    <w:rsid w:val="00493F7D"/>
    <w:rsid w:val="00493FE4"/>
    <w:rsid w:val="004942DF"/>
    <w:rsid w:val="004943AC"/>
    <w:rsid w:val="00497614"/>
    <w:rsid w:val="00497679"/>
    <w:rsid w:val="004977EF"/>
    <w:rsid w:val="00497CE3"/>
    <w:rsid w:val="00497F14"/>
    <w:rsid w:val="004A0309"/>
    <w:rsid w:val="004A030E"/>
    <w:rsid w:val="004A0362"/>
    <w:rsid w:val="004A04A0"/>
    <w:rsid w:val="004A0522"/>
    <w:rsid w:val="004A06BE"/>
    <w:rsid w:val="004A0751"/>
    <w:rsid w:val="004A091F"/>
    <w:rsid w:val="004A0A9C"/>
    <w:rsid w:val="004A0CAD"/>
    <w:rsid w:val="004A11C4"/>
    <w:rsid w:val="004A1AB3"/>
    <w:rsid w:val="004A1D05"/>
    <w:rsid w:val="004A1D8C"/>
    <w:rsid w:val="004A1DA8"/>
    <w:rsid w:val="004A2D4D"/>
    <w:rsid w:val="004A32B0"/>
    <w:rsid w:val="004A3ACA"/>
    <w:rsid w:val="004A3D36"/>
    <w:rsid w:val="004A436B"/>
    <w:rsid w:val="004A49CA"/>
    <w:rsid w:val="004A49E3"/>
    <w:rsid w:val="004A4C2B"/>
    <w:rsid w:val="004A55E4"/>
    <w:rsid w:val="004A595F"/>
    <w:rsid w:val="004A5A49"/>
    <w:rsid w:val="004A5A8C"/>
    <w:rsid w:val="004A5FC2"/>
    <w:rsid w:val="004A659B"/>
    <w:rsid w:val="004A7554"/>
    <w:rsid w:val="004A7B0D"/>
    <w:rsid w:val="004B00E7"/>
    <w:rsid w:val="004B0F40"/>
    <w:rsid w:val="004B10CA"/>
    <w:rsid w:val="004B1113"/>
    <w:rsid w:val="004B15F8"/>
    <w:rsid w:val="004B1A09"/>
    <w:rsid w:val="004B1FF0"/>
    <w:rsid w:val="004B2156"/>
    <w:rsid w:val="004B2230"/>
    <w:rsid w:val="004B229B"/>
    <w:rsid w:val="004B22DD"/>
    <w:rsid w:val="004B236E"/>
    <w:rsid w:val="004B2408"/>
    <w:rsid w:val="004B29BE"/>
    <w:rsid w:val="004B368E"/>
    <w:rsid w:val="004B3806"/>
    <w:rsid w:val="004B3D56"/>
    <w:rsid w:val="004B3DDF"/>
    <w:rsid w:val="004B3EBC"/>
    <w:rsid w:val="004B4010"/>
    <w:rsid w:val="004B44CC"/>
    <w:rsid w:val="004B482E"/>
    <w:rsid w:val="004B5337"/>
    <w:rsid w:val="004B6754"/>
    <w:rsid w:val="004B703B"/>
    <w:rsid w:val="004B70E4"/>
    <w:rsid w:val="004B70FD"/>
    <w:rsid w:val="004B744D"/>
    <w:rsid w:val="004B74EB"/>
    <w:rsid w:val="004B770F"/>
    <w:rsid w:val="004C064C"/>
    <w:rsid w:val="004C09D1"/>
    <w:rsid w:val="004C0DE9"/>
    <w:rsid w:val="004C1489"/>
    <w:rsid w:val="004C1777"/>
    <w:rsid w:val="004C1C47"/>
    <w:rsid w:val="004C24C3"/>
    <w:rsid w:val="004C2554"/>
    <w:rsid w:val="004C2C48"/>
    <w:rsid w:val="004C2C4C"/>
    <w:rsid w:val="004C35CE"/>
    <w:rsid w:val="004C3748"/>
    <w:rsid w:val="004C3AC9"/>
    <w:rsid w:val="004C3C7C"/>
    <w:rsid w:val="004C4334"/>
    <w:rsid w:val="004C4488"/>
    <w:rsid w:val="004C479D"/>
    <w:rsid w:val="004C48AC"/>
    <w:rsid w:val="004C50DE"/>
    <w:rsid w:val="004C561E"/>
    <w:rsid w:val="004C590A"/>
    <w:rsid w:val="004C5E14"/>
    <w:rsid w:val="004C689B"/>
    <w:rsid w:val="004C7297"/>
    <w:rsid w:val="004C78EC"/>
    <w:rsid w:val="004C7A93"/>
    <w:rsid w:val="004C7FCD"/>
    <w:rsid w:val="004D004F"/>
    <w:rsid w:val="004D012D"/>
    <w:rsid w:val="004D0180"/>
    <w:rsid w:val="004D0F59"/>
    <w:rsid w:val="004D1486"/>
    <w:rsid w:val="004D14D9"/>
    <w:rsid w:val="004D1933"/>
    <w:rsid w:val="004D23EF"/>
    <w:rsid w:val="004D2789"/>
    <w:rsid w:val="004D2837"/>
    <w:rsid w:val="004D288F"/>
    <w:rsid w:val="004D2942"/>
    <w:rsid w:val="004D29AD"/>
    <w:rsid w:val="004D2BEA"/>
    <w:rsid w:val="004D2D6A"/>
    <w:rsid w:val="004D33FD"/>
    <w:rsid w:val="004D3A6E"/>
    <w:rsid w:val="004D3A8B"/>
    <w:rsid w:val="004D3B68"/>
    <w:rsid w:val="004D3FB9"/>
    <w:rsid w:val="004D41CB"/>
    <w:rsid w:val="004D474C"/>
    <w:rsid w:val="004D4C54"/>
    <w:rsid w:val="004D506E"/>
    <w:rsid w:val="004D5222"/>
    <w:rsid w:val="004D5251"/>
    <w:rsid w:val="004D55A3"/>
    <w:rsid w:val="004D5758"/>
    <w:rsid w:val="004D5B7D"/>
    <w:rsid w:val="004D6C21"/>
    <w:rsid w:val="004D6EA7"/>
    <w:rsid w:val="004D7422"/>
    <w:rsid w:val="004D756B"/>
    <w:rsid w:val="004D75E0"/>
    <w:rsid w:val="004D76B8"/>
    <w:rsid w:val="004D7CB6"/>
    <w:rsid w:val="004E11ED"/>
    <w:rsid w:val="004E1218"/>
    <w:rsid w:val="004E1370"/>
    <w:rsid w:val="004E2317"/>
    <w:rsid w:val="004E27B6"/>
    <w:rsid w:val="004E4670"/>
    <w:rsid w:val="004E48C3"/>
    <w:rsid w:val="004E4B1F"/>
    <w:rsid w:val="004E515E"/>
    <w:rsid w:val="004E536E"/>
    <w:rsid w:val="004E596B"/>
    <w:rsid w:val="004E5E3A"/>
    <w:rsid w:val="004E63B6"/>
    <w:rsid w:val="004E64FA"/>
    <w:rsid w:val="004E66B5"/>
    <w:rsid w:val="004E66FB"/>
    <w:rsid w:val="004E6B20"/>
    <w:rsid w:val="004E6BE1"/>
    <w:rsid w:val="004E7C40"/>
    <w:rsid w:val="004F0399"/>
    <w:rsid w:val="004F03EB"/>
    <w:rsid w:val="004F0469"/>
    <w:rsid w:val="004F2004"/>
    <w:rsid w:val="004F213A"/>
    <w:rsid w:val="004F22A0"/>
    <w:rsid w:val="004F2628"/>
    <w:rsid w:val="004F2B63"/>
    <w:rsid w:val="004F3174"/>
    <w:rsid w:val="004F35F6"/>
    <w:rsid w:val="004F3A94"/>
    <w:rsid w:val="004F3ADC"/>
    <w:rsid w:val="004F3F41"/>
    <w:rsid w:val="004F463F"/>
    <w:rsid w:val="004F4667"/>
    <w:rsid w:val="004F4764"/>
    <w:rsid w:val="004F4949"/>
    <w:rsid w:val="004F4AEB"/>
    <w:rsid w:val="004F4BBA"/>
    <w:rsid w:val="004F4BE4"/>
    <w:rsid w:val="004F4D1E"/>
    <w:rsid w:val="004F51F6"/>
    <w:rsid w:val="004F5439"/>
    <w:rsid w:val="004F5FF6"/>
    <w:rsid w:val="004F64F8"/>
    <w:rsid w:val="004F6972"/>
    <w:rsid w:val="004F6E00"/>
    <w:rsid w:val="004F6E7D"/>
    <w:rsid w:val="004F6F61"/>
    <w:rsid w:val="004F7682"/>
    <w:rsid w:val="004F7927"/>
    <w:rsid w:val="004F7936"/>
    <w:rsid w:val="004F7A8D"/>
    <w:rsid w:val="00500C39"/>
    <w:rsid w:val="00500CF9"/>
    <w:rsid w:val="00500D30"/>
    <w:rsid w:val="00500F59"/>
    <w:rsid w:val="0050141D"/>
    <w:rsid w:val="005014F7"/>
    <w:rsid w:val="00501646"/>
    <w:rsid w:val="0050336A"/>
    <w:rsid w:val="005035F3"/>
    <w:rsid w:val="00503968"/>
    <w:rsid w:val="0050427A"/>
    <w:rsid w:val="005042A6"/>
    <w:rsid w:val="0050477C"/>
    <w:rsid w:val="00504F83"/>
    <w:rsid w:val="00505387"/>
    <w:rsid w:val="005056EC"/>
    <w:rsid w:val="00505DA7"/>
    <w:rsid w:val="00506620"/>
    <w:rsid w:val="005066BF"/>
    <w:rsid w:val="0050695F"/>
    <w:rsid w:val="00506C81"/>
    <w:rsid w:val="00506E5F"/>
    <w:rsid w:val="00507059"/>
    <w:rsid w:val="0050707A"/>
    <w:rsid w:val="005073FC"/>
    <w:rsid w:val="0050767C"/>
    <w:rsid w:val="0050771A"/>
    <w:rsid w:val="00507A8D"/>
    <w:rsid w:val="00507E4D"/>
    <w:rsid w:val="00507EA6"/>
    <w:rsid w:val="00510A93"/>
    <w:rsid w:val="0051123F"/>
    <w:rsid w:val="00511457"/>
    <w:rsid w:val="00511E9B"/>
    <w:rsid w:val="005123C6"/>
    <w:rsid w:val="00512812"/>
    <w:rsid w:val="00512B5B"/>
    <w:rsid w:val="005136F2"/>
    <w:rsid w:val="00513843"/>
    <w:rsid w:val="00513BFC"/>
    <w:rsid w:val="00514053"/>
    <w:rsid w:val="0051478E"/>
    <w:rsid w:val="005147C1"/>
    <w:rsid w:val="00514899"/>
    <w:rsid w:val="00514BDA"/>
    <w:rsid w:val="00514E23"/>
    <w:rsid w:val="00514EC8"/>
    <w:rsid w:val="005154CE"/>
    <w:rsid w:val="0051576A"/>
    <w:rsid w:val="00516868"/>
    <w:rsid w:val="005169B1"/>
    <w:rsid w:val="00517416"/>
    <w:rsid w:val="00517588"/>
    <w:rsid w:val="00517DFB"/>
    <w:rsid w:val="00520E43"/>
    <w:rsid w:val="00521315"/>
    <w:rsid w:val="005218FD"/>
    <w:rsid w:val="005225B4"/>
    <w:rsid w:val="005227C1"/>
    <w:rsid w:val="0052317D"/>
    <w:rsid w:val="00523726"/>
    <w:rsid w:val="005237BF"/>
    <w:rsid w:val="00523B84"/>
    <w:rsid w:val="00523BFD"/>
    <w:rsid w:val="00523C01"/>
    <w:rsid w:val="00524263"/>
    <w:rsid w:val="0052456F"/>
    <w:rsid w:val="005248CB"/>
    <w:rsid w:val="00524910"/>
    <w:rsid w:val="005249B5"/>
    <w:rsid w:val="00524B2F"/>
    <w:rsid w:val="005255BE"/>
    <w:rsid w:val="005256E6"/>
    <w:rsid w:val="00525D98"/>
    <w:rsid w:val="005267EC"/>
    <w:rsid w:val="00526954"/>
    <w:rsid w:val="00526F41"/>
    <w:rsid w:val="0052764C"/>
    <w:rsid w:val="00527991"/>
    <w:rsid w:val="00527E9C"/>
    <w:rsid w:val="00527FD9"/>
    <w:rsid w:val="00530037"/>
    <w:rsid w:val="00530670"/>
    <w:rsid w:val="00531035"/>
    <w:rsid w:val="005310E3"/>
    <w:rsid w:val="00531147"/>
    <w:rsid w:val="00531CCC"/>
    <w:rsid w:val="00531F2A"/>
    <w:rsid w:val="00532031"/>
    <w:rsid w:val="005321C2"/>
    <w:rsid w:val="005323F3"/>
    <w:rsid w:val="005327BA"/>
    <w:rsid w:val="005329C8"/>
    <w:rsid w:val="00532EFD"/>
    <w:rsid w:val="0053367C"/>
    <w:rsid w:val="005340AF"/>
    <w:rsid w:val="00534134"/>
    <w:rsid w:val="0053417E"/>
    <w:rsid w:val="00534216"/>
    <w:rsid w:val="005344F3"/>
    <w:rsid w:val="005345DD"/>
    <w:rsid w:val="00534C71"/>
    <w:rsid w:val="00535F32"/>
    <w:rsid w:val="00535FFF"/>
    <w:rsid w:val="00536332"/>
    <w:rsid w:val="0053635B"/>
    <w:rsid w:val="0053652D"/>
    <w:rsid w:val="005368D9"/>
    <w:rsid w:val="00536AE7"/>
    <w:rsid w:val="00536B02"/>
    <w:rsid w:val="00536E8C"/>
    <w:rsid w:val="00537938"/>
    <w:rsid w:val="00537B77"/>
    <w:rsid w:val="00537FAF"/>
    <w:rsid w:val="005400BB"/>
    <w:rsid w:val="00540179"/>
    <w:rsid w:val="005401A9"/>
    <w:rsid w:val="0054025D"/>
    <w:rsid w:val="00540410"/>
    <w:rsid w:val="00540B29"/>
    <w:rsid w:val="00541391"/>
    <w:rsid w:val="0054186E"/>
    <w:rsid w:val="005419D6"/>
    <w:rsid w:val="00541A0D"/>
    <w:rsid w:val="00542639"/>
    <w:rsid w:val="005427BE"/>
    <w:rsid w:val="00542972"/>
    <w:rsid w:val="00542B23"/>
    <w:rsid w:val="00543065"/>
    <w:rsid w:val="00543096"/>
    <w:rsid w:val="00543352"/>
    <w:rsid w:val="00543521"/>
    <w:rsid w:val="005436E3"/>
    <w:rsid w:val="00543EB3"/>
    <w:rsid w:val="00544528"/>
    <w:rsid w:val="005446D7"/>
    <w:rsid w:val="00544F89"/>
    <w:rsid w:val="00544FDA"/>
    <w:rsid w:val="005455DA"/>
    <w:rsid w:val="00545B14"/>
    <w:rsid w:val="0054624B"/>
    <w:rsid w:val="005464E6"/>
    <w:rsid w:val="00546BBB"/>
    <w:rsid w:val="0054751F"/>
    <w:rsid w:val="00547661"/>
    <w:rsid w:val="00550E81"/>
    <w:rsid w:val="00551241"/>
    <w:rsid w:val="00551C52"/>
    <w:rsid w:val="00551D62"/>
    <w:rsid w:val="00551E0A"/>
    <w:rsid w:val="00552989"/>
    <w:rsid w:val="00552E55"/>
    <w:rsid w:val="0055359E"/>
    <w:rsid w:val="00553D00"/>
    <w:rsid w:val="005544AA"/>
    <w:rsid w:val="005548BC"/>
    <w:rsid w:val="0055492C"/>
    <w:rsid w:val="00554945"/>
    <w:rsid w:val="00554DB3"/>
    <w:rsid w:val="00555785"/>
    <w:rsid w:val="00556F71"/>
    <w:rsid w:val="0055797E"/>
    <w:rsid w:val="005602BB"/>
    <w:rsid w:val="00560554"/>
    <w:rsid w:val="0056091D"/>
    <w:rsid w:val="00560E9B"/>
    <w:rsid w:val="00560EA9"/>
    <w:rsid w:val="00561E51"/>
    <w:rsid w:val="0056212E"/>
    <w:rsid w:val="005629DD"/>
    <w:rsid w:val="00563168"/>
    <w:rsid w:val="0056360D"/>
    <w:rsid w:val="00563F35"/>
    <w:rsid w:val="005641C9"/>
    <w:rsid w:val="00564213"/>
    <w:rsid w:val="005642CA"/>
    <w:rsid w:val="00564CD6"/>
    <w:rsid w:val="00564DC9"/>
    <w:rsid w:val="0056580C"/>
    <w:rsid w:val="00565D06"/>
    <w:rsid w:val="00566308"/>
    <w:rsid w:val="0056635D"/>
    <w:rsid w:val="005664C0"/>
    <w:rsid w:val="005665F7"/>
    <w:rsid w:val="00566BB3"/>
    <w:rsid w:val="00566C38"/>
    <w:rsid w:val="00567643"/>
    <w:rsid w:val="00567803"/>
    <w:rsid w:val="00567A5B"/>
    <w:rsid w:val="00567BD4"/>
    <w:rsid w:val="00567CD8"/>
    <w:rsid w:val="00567DCB"/>
    <w:rsid w:val="00570120"/>
    <w:rsid w:val="00570793"/>
    <w:rsid w:val="00570821"/>
    <w:rsid w:val="005709A2"/>
    <w:rsid w:val="00570BA6"/>
    <w:rsid w:val="00570ED2"/>
    <w:rsid w:val="0057179F"/>
    <w:rsid w:val="00571D21"/>
    <w:rsid w:val="00571DF9"/>
    <w:rsid w:val="00572060"/>
    <w:rsid w:val="00573293"/>
    <w:rsid w:val="0057445C"/>
    <w:rsid w:val="005747AD"/>
    <w:rsid w:val="00575D41"/>
    <w:rsid w:val="00576798"/>
    <w:rsid w:val="00576C39"/>
    <w:rsid w:val="00576F72"/>
    <w:rsid w:val="0057735E"/>
    <w:rsid w:val="0057739C"/>
    <w:rsid w:val="005773AB"/>
    <w:rsid w:val="0057789E"/>
    <w:rsid w:val="005805E6"/>
    <w:rsid w:val="00580674"/>
    <w:rsid w:val="005811A5"/>
    <w:rsid w:val="005819D1"/>
    <w:rsid w:val="00582777"/>
    <w:rsid w:val="00583912"/>
    <w:rsid w:val="00583C79"/>
    <w:rsid w:val="00583D76"/>
    <w:rsid w:val="00584954"/>
    <w:rsid w:val="0058513D"/>
    <w:rsid w:val="005858AC"/>
    <w:rsid w:val="00585E7A"/>
    <w:rsid w:val="00585F7E"/>
    <w:rsid w:val="00586226"/>
    <w:rsid w:val="0058643A"/>
    <w:rsid w:val="00586C17"/>
    <w:rsid w:val="00586D87"/>
    <w:rsid w:val="00586F29"/>
    <w:rsid w:val="00587212"/>
    <w:rsid w:val="00587421"/>
    <w:rsid w:val="0058784E"/>
    <w:rsid w:val="00587A06"/>
    <w:rsid w:val="00587A90"/>
    <w:rsid w:val="00587E78"/>
    <w:rsid w:val="0059003F"/>
    <w:rsid w:val="00590B45"/>
    <w:rsid w:val="00590E4C"/>
    <w:rsid w:val="005912A0"/>
    <w:rsid w:val="00591704"/>
    <w:rsid w:val="0059183C"/>
    <w:rsid w:val="005918D1"/>
    <w:rsid w:val="0059194B"/>
    <w:rsid w:val="00591E63"/>
    <w:rsid w:val="00592761"/>
    <w:rsid w:val="00592882"/>
    <w:rsid w:val="00592950"/>
    <w:rsid w:val="00592FAD"/>
    <w:rsid w:val="00593710"/>
    <w:rsid w:val="00593844"/>
    <w:rsid w:val="0059394E"/>
    <w:rsid w:val="00593950"/>
    <w:rsid w:val="00593F7E"/>
    <w:rsid w:val="00594230"/>
    <w:rsid w:val="00594463"/>
    <w:rsid w:val="00594561"/>
    <w:rsid w:val="0059471D"/>
    <w:rsid w:val="00594CD1"/>
    <w:rsid w:val="00595045"/>
    <w:rsid w:val="005955E0"/>
    <w:rsid w:val="00595818"/>
    <w:rsid w:val="00596BEA"/>
    <w:rsid w:val="00596CD2"/>
    <w:rsid w:val="00596E31"/>
    <w:rsid w:val="00596FE8"/>
    <w:rsid w:val="00597460"/>
    <w:rsid w:val="005977DA"/>
    <w:rsid w:val="005978A9"/>
    <w:rsid w:val="00597A67"/>
    <w:rsid w:val="00597EF3"/>
    <w:rsid w:val="005A0246"/>
    <w:rsid w:val="005A051E"/>
    <w:rsid w:val="005A0B14"/>
    <w:rsid w:val="005A0FFD"/>
    <w:rsid w:val="005A12CD"/>
    <w:rsid w:val="005A19D4"/>
    <w:rsid w:val="005A1CBC"/>
    <w:rsid w:val="005A1EF7"/>
    <w:rsid w:val="005A1F95"/>
    <w:rsid w:val="005A21A0"/>
    <w:rsid w:val="005A23DC"/>
    <w:rsid w:val="005A24FC"/>
    <w:rsid w:val="005A2AFC"/>
    <w:rsid w:val="005A399D"/>
    <w:rsid w:val="005A3ADA"/>
    <w:rsid w:val="005A3DED"/>
    <w:rsid w:val="005A3E45"/>
    <w:rsid w:val="005A3EAF"/>
    <w:rsid w:val="005A4461"/>
    <w:rsid w:val="005A4C9B"/>
    <w:rsid w:val="005A50E1"/>
    <w:rsid w:val="005A5348"/>
    <w:rsid w:val="005A551D"/>
    <w:rsid w:val="005A5535"/>
    <w:rsid w:val="005A5670"/>
    <w:rsid w:val="005A64FB"/>
    <w:rsid w:val="005A6EDF"/>
    <w:rsid w:val="005A7356"/>
    <w:rsid w:val="005A7919"/>
    <w:rsid w:val="005A7D8A"/>
    <w:rsid w:val="005B008C"/>
    <w:rsid w:val="005B00B8"/>
    <w:rsid w:val="005B05A9"/>
    <w:rsid w:val="005B08C6"/>
    <w:rsid w:val="005B0945"/>
    <w:rsid w:val="005B097D"/>
    <w:rsid w:val="005B12A5"/>
    <w:rsid w:val="005B1E90"/>
    <w:rsid w:val="005B1EE0"/>
    <w:rsid w:val="005B2263"/>
    <w:rsid w:val="005B259A"/>
    <w:rsid w:val="005B26B7"/>
    <w:rsid w:val="005B3058"/>
    <w:rsid w:val="005B3488"/>
    <w:rsid w:val="005B35B3"/>
    <w:rsid w:val="005B373B"/>
    <w:rsid w:val="005B39EE"/>
    <w:rsid w:val="005B41B1"/>
    <w:rsid w:val="005B428D"/>
    <w:rsid w:val="005B4822"/>
    <w:rsid w:val="005B5583"/>
    <w:rsid w:val="005B5C8B"/>
    <w:rsid w:val="005B5DAB"/>
    <w:rsid w:val="005B6706"/>
    <w:rsid w:val="005B6A54"/>
    <w:rsid w:val="005B75F5"/>
    <w:rsid w:val="005B78CD"/>
    <w:rsid w:val="005C01BB"/>
    <w:rsid w:val="005C0CB0"/>
    <w:rsid w:val="005C115A"/>
    <w:rsid w:val="005C1502"/>
    <w:rsid w:val="005C17BB"/>
    <w:rsid w:val="005C1810"/>
    <w:rsid w:val="005C1D34"/>
    <w:rsid w:val="005C288F"/>
    <w:rsid w:val="005C28F3"/>
    <w:rsid w:val="005C2D21"/>
    <w:rsid w:val="005C348E"/>
    <w:rsid w:val="005C37D7"/>
    <w:rsid w:val="005C4562"/>
    <w:rsid w:val="005C49DF"/>
    <w:rsid w:val="005C57B0"/>
    <w:rsid w:val="005C5BE8"/>
    <w:rsid w:val="005C61C7"/>
    <w:rsid w:val="005C6981"/>
    <w:rsid w:val="005C6D81"/>
    <w:rsid w:val="005C6D8E"/>
    <w:rsid w:val="005C73FF"/>
    <w:rsid w:val="005C751C"/>
    <w:rsid w:val="005C7644"/>
    <w:rsid w:val="005C7B31"/>
    <w:rsid w:val="005D00F2"/>
    <w:rsid w:val="005D015A"/>
    <w:rsid w:val="005D0B47"/>
    <w:rsid w:val="005D0B7D"/>
    <w:rsid w:val="005D0E92"/>
    <w:rsid w:val="005D0E9B"/>
    <w:rsid w:val="005D1733"/>
    <w:rsid w:val="005D1DDD"/>
    <w:rsid w:val="005D2067"/>
    <w:rsid w:val="005D232C"/>
    <w:rsid w:val="005D27D6"/>
    <w:rsid w:val="005D283B"/>
    <w:rsid w:val="005D2C95"/>
    <w:rsid w:val="005D2ED2"/>
    <w:rsid w:val="005D3272"/>
    <w:rsid w:val="005D32E7"/>
    <w:rsid w:val="005D3BDC"/>
    <w:rsid w:val="005D402C"/>
    <w:rsid w:val="005D43AD"/>
    <w:rsid w:val="005D48E7"/>
    <w:rsid w:val="005D5044"/>
    <w:rsid w:val="005D5E82"/>
    <w:rsid w:val="005D61F3"/>
    <w:rsid w:val="005D69D3"/>
    <w:rsid w:val="005D7114"/>
    <w:rsid w:val="005D7C10"/>
    <w:rsid w:val="005E01F2"/>
    <w:rsid w:val="005E038F"/>
    <w:rsid w:val="005E051A"/>
    <w:rsid w:val="005E08EB"/>
    <w:rsid w:val="005E1420"/>
    <w:rsid w:val="005E18CF"/>
    <w:rsid w:val="005E1BFD"/>
    <w:rsid w:val="005E25A1"/>
    <w:rsid w:val="005E3615"/>
    <w:rsid w:val="005E4060"/>
    <w:rsid w:val="005E4B4C"/>
    <w:rsid w:val="005E5DA7"/>
    <w:rsid w:val="005E5F87"/>
    <w:rsid w:val="005E66B4"/>
    <w:rsid w:val="005E6AF6"/>
    <w:rsid w:val="005E6D33"/>
    <w:rsid w:val="005F0753"/>
    <w:rsid w:val="005F0C2F"/>
    <w:rsid w:val="005F1018"/>
    <w:rsid w:val="005F1695"/>
    <w:rsid w:val="005F1D9C"/>
    <w:rsid w:val="005F21D2"/>
    <w:rsid w:val="005F2D6F"/>
    <w:rsid w:val="005F358C"/>
    <w:rsid w:val="005F3AFC"/>
    <w:rsid w:val="005F3BBD"/>
    <w:rsid w:val="005F3D11"/>
    <w:rsid w:val="005F40A6"/>
    <w:rsid w:val="005F42DF"/>
    <w:rsid w:val="005F4491"/>
    <w:rsid w:val="005F4D51"/>
    <w:rsid w:val="005F51F3"/>
    <w:rsid w:val="005F5382"/>
    <w:rsid w:val="005F5EC9"/>
    <w:rsid w:val="005F6713"/>
    <w:rsid w:val="005F7139"/>
    <w:rsid w:val="005F7FDE"/>
    <w:rsid w:val="006002C5"/>
    <w:rsid w:val="00600425"/>
    <w:rsid w:val="006006A4"/>
    <w:rsid w:val="00600F82"/>
    <w:rsid w:val="00600FBC"/>
    <w:rsid w:val="006016B9"/>
    <w:rsid w:val="00601917"/>
    <w:rsid w:val="00601B21"/>
    <w:rsid w:val="00601F63"/>
    <w:rsid w:val="00602F23"/>
    <w:rsid w:val="0060387C"/>
    <w:rsid w:val="00604056"/>
    <w:rsid w:val="00604AD1"/>
    <w:rsid w:val="00604C87"/>
    <w:rsid w:val="0060542B"/>
    <w:rsid w:val="00605A3C"/>
    <w:rsid w:val="006063D9"/>
    <w:rsid w:val="00606A34"/>
    <w:rsid w:val="00606FF3"/>
    <w:rsid w:val="00607065"/>
    <w:rsid w:val="0060737C"/>
    <w:rsid w:val="00607752"/>
    <w:rsid w:val="00607786"/>
    <w:rsid w:val="0061017C"/>
    <w:rsid w:val="0061043F"/>
    <w:rsid w:val="006112C5"/>
    <w:rsid w:val="00611548"/>
    <w:rsid w:val="00611FC8"/>
    <w:rsid w:val="00612CFE"/>
    <w:rsid w:val="00612F39"/>
    <w:rsid w:val="00612FB8"/>
    <w:rsid w:val="00613743"/>
    <w:rsid w:val="00613AEB"/>
    <w:rsid w:val="00614067"/>
    <w:rsid w:val="006143AA"/>
    <w:rsid w:val="00614DD1"/>
    <w:rsid w:val="00614E67"/>
    <w:rsid w:val="00614EC4"/>
    <w:rsid w:val="00615557"/>
    <w:rsid w:val="00615915"/>
    <w:rsid w:val="00615A55"/>
    <w:rsid w:val="00615D79"/>
    <w:rsid w:val="00616BF1"/>
    <w:rsid w:val="00616D73"/>
    <w:rsid w:val="00617993"/>
    <w:rsid w:val="006179A8"/>
    <w:rsid w:val="00617C98"/>
    <w:rsid w:val="00620E36"/>
    <w:rsid w:val="00621AC3"/>
    <w:rsid w:val="00621E84"/>
    <w:rsid w:val="0062276A"/>
    <w:rsid w:val="006229BD"/>
    <w:rsid w:val="00622B92"/>
    <w:rsid w:val="00622CA2"/>
    <w:rsid w:val="00623BF0"/>
    <w:rsid w:val="00623C0C"/>
    <w:rsid w:val="00623E05"/>
    <w:rsid w:val="00624027"/>
    <w:rsid w:val="00624511"/>
    <w:rsid w:val="00624B01"/>
    <w:rsid w:val="00624EBA"/>
    <w:rsid w:val="00625143"/>
    <w:rsid w:val="006252AA"/>
    <w:rsid w:val="006257B9"/>
    <w:rsid w:val="00625FA4"/>
    <w:rsid w:val="00626254"/>
    <w:rsid w:val="0062635D"/>
    <w:rsid w:val="006267A4"/>
    <w:rsid w:val="006267E6"/>
    <w:rsid w:val="006267F3"/>
    <w:rsid w:val="0062793F"/>
    <w:rsid w:val="00627B2D"/>
    <w:rsid w:val="00630005"/>
    <w:rsid w:val="00630BC8"/>
    <w:rsid w:val="00630DE7"/>
    <w:rsid w:val="00631016"/>
    <w:rsid w:val="006315E8"/>
    <w:rsid w:val="0063177F"/>
    <w:rsid w:val="006317B4"/>
    <w:rsid w:val="00631816"/>
    <w:rsid w:val="00632191"/>
    <w:rsid w:val="00632637"/>
    <w:rsid w:val="00632E76"/>
    <w:rsid w:val="0063355C"/>
    <w:rsid w:val="00633F55"/>
    <w:rsid w:val="00634231"/>
    <w:rsid w:val="00634294"/>
    <w:rsid w:val="00634784"/>
    <w:rsid w:val="00634786"/>
    <w:rsid w:val="006348EF"/>
    <w:rsid w:val="006350FE"/>
    <w:rsid w:val="006356C2"/>
    <w:rsid w:val="006357B8"/>
    <w:rsid w:val="00635E40"/>
    <w:rsid w:val="006369DD"/>
    <w:rsid w:val="00636A24"/>
    <w:rsid w:val="00636EEB"/>
    <w:rsid w:val="00640FF5"/>
    <w:rsid w:val="00641984"/>
    <w:rsid w:val="00642691"/>
    <w:rsid w:val="00642A15"/>
    <w:rsid w:val="00643045"/>
    <w:rsid w:val="006431DC"/>
    <w:rsid w:val="00643697"/>
    <w:rsid w:val="006438A5"/>
    <w:rsid w:val="00643BD0"/>
    <w:rsid w:val="006440FE"/>
    <w:rsid w:val="006442DF"/>
    <w:rsid w:val="00644A0F"/>
    <w:rsid w:val="00645865"/>
    <w:rsid w:val="00645A32"/>
    <w:rsid w:val="00645CE5"/>
    <w:rsid w:val="00645D3C"/>
    <w:rsid w:val="00645DA5"/>
    <w:rsid w:val="006461B5"/>
    <w:rsid w:val="00646AA2"/>
    <w:rsid w:val="006470E0"/>
    <w:rsid w:val="00647413"/>
    <w:rsid w:val="006509E9"/>
    <w:rsid w:val="00650A5A"/>
    <w:rsid w:val="00651147"/>
    <w:rsid w:val="00651365"/>
    <w:rsid w:val="006514E3"/>
    <w:rsid w:val="0065167B"/>
    <w:rsid w:val="00651699"/>
    <w:rsid w:val="0065299E"/>
    <w:rsid w:val="00653188"/>
    <w:rsid w:val="00653478"/>
    <w:rsid w:val="00653EDC"/>
    <w:rsid w:val="00654351"/>
    <w:rsid w:val="00654783"/>
    <w:rsid w:val="00654923"/>
    <w:rsid w:val="00654B7B"/>
    <w:rsid w:val="00654DFF"/>
    <w:rsid w:val="00654E4D"/>
    <w:rsid w:val="00654EBA"/>
    <w:rsid w:val="006550BF"/>
    <w:rsid w:val="0065661D"/>
    <w:rsid w:val="0065689F"/>
    <w:rsid w:val="006605DC"/>
    <w:rsid w:val="0066070E"/>
    <w:rsid w:val="00660E53"/>
    <w:rsid w:val="00660F71"/>
    <w:rsid w:val="006613AC"/>
    <w:rsid w:val="00661452"/>
    <w:rsid w:val="00661610"/>
    <w:rsid w:val="00661B3F"/>
    <w:rsid w:val="00661E69"/>
    <w:rsid w:val="00662124"/>
    <w:rsid w:val="00662366"/>
    <w:rsid w:val="0066265F"/>
    <w:rsid w:val="00662A3D"/>
    <w:rsid w:val="00662FBB"/>
    <w:rsid w:val="00663046"/>
    <w:rsid w:val="006646EB"/>
    <w:rsid w:val="0066493A"/>
    <w:rsid w:val="00664C1E"/>
    <w:rsid w:val="0066553D"/>
    <w:rsid w:val="00665DE8"/>
    <w:rsid w:val="00666C3C"/>
    <w:rsid w:val="00666D84"/>
    <w:rsid w:val="00666DE7"/>
    <w:rsid w:val="00666EE5"/>
    <w:rsid w:val="006674E3"/>
    <w:rsid w:val="00667A94"/>
    <w:rsid w:val="00667BDF"/>
    <w:rsid w:val="006704B6"/>
    <w:rsid w:val="00670B19"/>
    <w:rsid w:val="00670B28"/>
    <w:rsid w:val="00670C8D"/>
    <w:rsid w:val="0067115C"/>
    <w:rsid w:val="00671A32"/>
    <w:rsid w:val="006727DE"/>
    <w:rsid w:val="006735F8"/>
    <w:rsid w:val="00673F7A"/>
    <w:rsid w:val="00674AB9"/>
    <w:rsid w:val="006750F0"/>
    <w:rsid w:val="006751CB"/>
    <w:rsid w:val="006757CC"/>
    <w:rsid w:val="00675D3F"/>
    <w:rsid w:val="006766DD"/>
    <w:rsid w:val="006767E0"/>
    <w:rsid w:val="00676802"/>
    <w:rsid w:val="00676D6D"/>
    <w:rsid w:val="00676EAF"/>
    <w:rsid w:val="00676FF6"/>
    <w:rsid w:val="0067780A"/>
    <w:rsid w:val="00677D5D"/>
    <w:rsid w:val="0068007E"/>
    <w:rsid w:val="006810C7"/>
    <w:rsid w:val="00683166"/>
    <w:rsid w:val="00683D25"/>
    <w:rsid w:val="00683EA4"/>
    <w:rsid w:val="00684095"/>
    <w:rsid w:val="0068422C"/>
    <w:rsid w:val="0068428F"/>
    <w:rsid w:val="006842EE"/>
    <w:rsid w:val="00685207"/>
    <w:rsid w:val="006858B6"/>
    <w:rsid w:val="00685987"/>
    <w:rsid w:val="00685DB6"/>
    <w:rsid w:val="00685FDB"/>
    <w:rsid w:val="00686230"/>
    <w:rsid w:val="00686487"/>
    <w:rsid w:val="00686ED6"/>
    <w:rsid w:val="00686F73"/>
    <w:rsid w:val="00687228"/>
    <w:rsid w:val="0068746B"/>
    <w:rsid w:val="00687750"/>
    <w:rsid w:val="00687E34"/>
    <w:rsid w:val="00687EF3"/>
    <w:rsid w:val="00687F21"/>
    <w:rsid w:val="00690187"/>
    <w:rsid w:val="006907C1"/>
    <w:rsid w:val="006912EC"/>
    <w:rsid w:val="0069143D"/>
    <w:rsid w:val="0069163F"/>
    <w:rsid w:val="006918BC"/>
    <w:rsid w:val="006918F7"/>
    <w:rsid w:val="00691AC4"/>
    <w:rsid w:val="00691C09"/>
    <w:rsid w:val="00691D28"/>
    <w:rsid w:val="00691F16"/>
    <w:rsid w:val="006926AD"/>
    <w:rsid w:val="0069275D"/>
    <w:rsid w:val="006927BD"/>
    <w:rsid w:val="00692B33"/>
    <w:rsid w:val="00692D4E"/>
    <w:rsid w:val="0069320B"/>
    <w:rsid w:val="0069361A"/>
    <w:rsid w:val="00694345"/>
    <w:rsid w:val="006943A6"/>
    <w:rsid w:val="0069479D"/>
    <w:rsid w:val="0069480F"/>
    <w:rsid w:val="006949E4"/>
    <w:rsid w:val="00694C15"/>
    <w:rsid w:val="00694C18"/>
    <w:rsid w:val="00695D43"/>
    <w:rsid w:val="006966A6"/>
    <w:rsid w:val="006969F7"/>
    <w:rsid w:val="0069742E"/>
    <w:rsid w:val="0069755E"/>
    <w:rsid w:val="0069757F"/>
    <w:rsid w:val="00697635"/>
    <w:rsid w:val="00697A0B"/>
    <w:rsid w:val="00697B8A"/>
    <w:rsid w:val="00697CA8"/>
    <w:rsid w:val="006A02B1"/>
    <w:rsid w:val="006A0DB8"/>
    <w:rsid w:val="006A0F69"/>
    <w:rsid w:val="006A14B6"/>
    <w:rsid w:val="006A18BC"/>
    <w:rsid w:val="006A1989"/>
    <w:rsid w:val="006A19C6"/>
    <w:rsid w:val="006A1CE2"/>
    <w:rsid w:val="006A26A1"/>
    <w:rsid w:val="006A320D"/>
    <w:rsid w:val="006A379B"/>
    <w:rsid w:val="006A3994"/>
    <w:rsid w:val="006A3DF0"/>
    <w:rsid w:val="006A4166"/>
    <w:rsid w:val="006A4232"/>
    <w:rsid w:val="006A4632"/>
    <w:rsid w:val="006A5B5D"/>
    <w:rsid w:val="006A5BEE"/>
    <w:rsid w:val="006A60D1"/>
    <w:rsid w:val="006A61AD"/>
    <w:rsid w:val="006A644E"/>
    <w:rsid w:val="006A6910"/>
    <w:rsid w:val="006A7214"/>
    <w:rsid w:val="006A7915"/>
    <w:rsid w:val="006B0479"/>
    <w:rsid w:val="006B0BE6"/>
    <w:rsid w:val="006B0E17"/>
    <w:rsid w:val="006B1814"/>
    <w:rsid w:val="006B1A06"/>
    <w:rsid w:val="006B1D94"/>
    <w:rsid w:val="006B2369"/>
    <w:rsid w:val="006B23AE"/>
    <w:rsid w:val="006B2C3D"/>
    <w:rsid w:val="006B2DC0"/>
    <w:rsid w:val="006B320B"/>
    <w:rsid w:val="006B32DF"/>
    <w:rsid w:val="006B3797"/>
    <w:rsid w:val="006B3B08"/>
    <w:rsid w:val="006B40C4"/>
    <w:rsid w:val="006B43DA"/>
    <w:rsid w:val="006B5A49"/>
    <w:rsid w:val="006B5AC6"/>
    <w:rsid w:val="006B6CB4"/>
    <w:rsid w:val="006B6EE7"/>
    <w:rsid w:val="006B736C"/>
    <w:rsid w:val="006B7927"/>
    <w:rsid w:val="006B7FA1"/>
    <w:rsid w:val="006C08AA"/>
    <w:rsid w:val="006C13D3"/>
    <w:rsid w:val="006C1512"/>
    <w:rsid w:val="006C19EE"/>
    <w:rsid w:val="006C29AC"/>
    <w:rsid w:val="006C2F7F"/>
    <w:rsid w:val="006C3016"/>
    <w:rsid w:val="006C32D9"/>
    <w:rsid w:val="006C4293"/>
    <w:rsid w:val="006C4550"/>
    <w:rsid w:val="006C457D"/>
    <w:rsid w:val="006C47A0"/>
    <w:rsid w:val="006C4CD9"/>
    <w:rsid w:val="006C4ED2"/>
    <w:rsid w:val="006C5066"/>
    <w:rsid w:val="006C5233"/>
    <w:rsid w:val="006C5E4D"/>
    <w:rsid w:val="006C64E0"/>
    <w:rsid w:val="006C65F8"/>
    <w:rsid w:val="006C6748"/>
    <w:rsid w:val="006C68E4"/>
    <w:rsid w:val="006C6CA8"/>
    <w:rsid w:val="006C7015"/>
    <w:rsid w:val="006C734B"/>
    <w:rsid w:val="006C7BFC"/>
    <w:rsid w:val="006D1139"/>
    <w:rsid w:val="006D1E28"/>
    <w:rsid w:val="006D1F9E"/>
    <w:rsid w:val="006D2307"/>
    <w:rsid w:val="006D2A4F"/>
    <w:rsid w:val="006D2BAE"/>
    <w:rsid w:val="006D2C6B"/>
    <w:rsid w:val="006D2DDF"/>
    <w:rsid w:val="006D304C"/>
    <w:rsid w:val="006D37B7"/>
    <w:rsid w:val="006D3B8E"/>
    <w:rsid w:val="006D3ECF"/>
    <w:rsid w:val="006D42D5"/>
    <w:rsid w:val="006D481F"/>
    <w:rsid w:val="006D4A64"/>
    <w:rsid w:val="006D4F1D"/>
    <w:rsid w:val="006D5233"/>
    <w:rsid w:val="006D5791"/>
    <w:rsid w:val="006D593B"/>
    <w:rsid w:val="006D5B6E"/>
    <w:rsid w:val="006D5C14"/>
    <w:rsid w:val="006D5F73"/>
    <w:rsid w:val="006D61CB"/>
    <w:rsid w:val="006D6515"/>
    <w:rsid w:val="006D7958"/>
    <w:rsid w:val="006D79D7"/>
    <w:rsid w:val="006D7CC4"/>
    <w:rsid w:val="006D7E9F"/>
    <w:rsid w:val="006E085E"/>
    <w:rsid w:val="006E0AB5"/>
    <w:rsid w:val="006E0BA9"/>
    <w:rsid w:val="006E165C"/>
    <w:rsid w:val="006E19EC"/>
    <w:rsid w:val="006E1C54"/>
    <w:rsid w:val="006E1C66"/>
    <w:rsid w:val="006E1F38"/>
    <w:rsid w:val="006E22FD"/>
    <w:rsid w:val="006E280F"/>
    <w:rsid w:val="006E2901"/>
    <w:rsid w:val="006E2F8E"/>
    <w:rsid w:val="006E320B"/>
    <w:rsid w:val="006E34D5"/>
    <w:rsid w:val="006E47E9"/>
    <w:rsid w:val="006E48BF"/>
    <w:rsid w:val="006E4DFB"/>
    <w:rsid w:val="006E5B16"/>
    <w:rsid w:val="006E6BB4"/>
    <w:rsid w:val="006E6FED"/>
    <w:rsid w:val="006E7955"/>
    <w:rsid w:val="006E7970"/>
    <w:rsid w:val="006E7C29"/>
    <w:rsid w:val="006F062D"/>
    <w:rsid w:val="006F10CE"/>
    <w:rsid w:val="006F130F"/>
    <w:rsid w:val="006F1D63"/>
    <w:rsid w:val="006F1DBF"/>
    <w:rsid w:val="006F1DCD"/>
    <w:rsid w:val="006F1FA6"/>
    <w:rsid w:val="006F2F9A"/>
    <w:rsid w:val="006F345C"/>
    <w:rsid w:val="006F42CE"/>
    <w:rsid w:val="006F4643"/>
    <w:rsid w:val="006F46C8"/>
    <w:rsid w:val="006F4F66"/>
    <w:rsid w:val="006F5835"/>
    <w:rsid w:val="006F584D"/>
    <w:rsid w:val="006F5FD4"/>
    <w:rsid w:val="006F6A73"/>
    <w:rsid w:val="006F6C66"/>
    <w:rsid w:val="006F6D49"/>
    <w:rsid w:val="006F7062"/>
    <w:rsid w:val="006F74FD"/>
    <w:rsid w:val="006F7CC9"/>
    <w:rsid w:val="00700830"/>
    <w:rsid w:val="007015AD"/>
    <w:rsid w:val="00702A25"/>
    <w:rsid w:val="00702DE9"/>
    <w:rsid w:val="00702F0D"/>
    <w:rsid w:val="007033AA"/>
    <w:rsid w:val="007036C3"/>
    <w:rsid w:val="00703927"/>
    <w:rsid w:val="00703A64"/>
    <w:rsid w:val="00703E2A"/>
    <w:rsid w:val="00703EFC"/>
    <w:rsid w:val="00704691"/>
    <w:rsid w:val="007047D6"/>
    <w:rsid w:val="00704C64"/>
    <w:rsid w:val="00704D51"/>
    <w:rsid w:val="0070505E"/>
    <w:rsid w:val="00705897"/>
    <w:rsid w:val="00706388"/>
    <w:rsid w:val="00706831"/>
    <w:rsid w:val="00707A27"/>
    <w:rsid w:val="007101C5"/>
    <w:rsid w:val="00710921"/>
    <w:rsid w:val="00711110"/>
    <w:rsid w:val="0071232C"/>
    <w:rsid w:val="00712B56"/>
    <w:rsid w:val="00712CFA"/>
    <w:rsid w:val="00712E90"/>
    <w:rsid w:val="0071380F"/>
    <w:rsid w:val="00713C96"/>
    <w:rsid w:val="00713EC6"/>
    <w:rsid w:val="00714694"/>
    <w:rsid w:val="00714997"/>
    <w:rsid w:val="00714A5E"/>
    <w:rsid w:val="00714C63"/>
    <w:rsid w:val="00714D3A"/>
    <w:rsid w:val="00714FA7"/>
    <w:rsid w:val="00715034"/>
    <w:rsid w:val="00715409"/>
    <w:rsid w:val="00715562"/>
    <w:rsid w:val="00715A90"/>
    <w:rsid w:val="00715AB3"/>
    <w:rsid w:val="007161A0"/>
    <w:rsid w:val="00716480"/>
    <w:rsid w:val="00717169"/>
    <w:rsid w:val="007177BB"/>
    <w:rsid w:val="00717BB6"/>
    <w:rsid w:val="0072026B"/>
    <w:rsid w:val="007203CC"/>
    <w:rsid w:val="00720545"/>
    <w:rsid w:val="00720740"/>
    <w:rsid w:val="00720B58"/>
    <w:rsid w:val="00720D63"/>
    <w:rsid w:val="00720FDF"/>
    <w:rsid w:val="00721114"/>
    <w:rsid w:val="0072171D"/>
    <w:rsid w:val="00721CB6"/>
    <w:rsid w:val="00721CCA"/>
    <w:rsid w:val="00721E30"/>
    <w:rsid w:val="0072293B"/>
    <w:rsid w:val="00722BC7"/>
    <w:rsid w:val="00722D2D"/>
    <w:rsid w:val="00723763"/>
    <w:rsid w:val="00723E38"/>
    <w:rsid w:val="00724562"/>
    <w:rsid w:val="00724729"/>
    <w:rsid w:val="00724CA4"/>
    <w:rsid w:val="00724D9A"/>
    <w:rsid w:val="00725496"/>
    <w:rsid w:val="00725FFB"/>
    <w:rsid w:val="00726131"/>
    <w:rsid w:val="00726151"/>
    <w:rsid w:val="00726503"/>
    <w:rsid w:val="007266D2"/>
    <w:rsid w:val="00726C30"/>
    <w:rsid w:val="00726F2E"/>
    <w:rsid w:val="00727917"/>
    <w:rsid w:val="00727C35"/>
    <w:rsid w:val="00730081"/>
    <w:rsid w:val="00730141"/>
    <w:rsid w:val="00730A97"/>
    <w:rsid w:val="00730F5A"/>
    <w:rsid w:val="0073110E"/>
    <w:rsid w:val="007312BB"/>
    <w:rsid w:val="007313B8"/>
    <w:rsid w:val="007314E1"/>
    <w:rsid w:val="0073214F"/>
    <w:rsid w:val="0073336B"/>
    <w:rsid w:val="00733453"/>
    <w:rsid w:val="00733EE9"/>
    <w:rsid w:val="00734292"/>
    <w:rsid w:val="00734708"/>
    <w:rsid w:val="0073480E"/>
    <w:rsid w:val="007349DA"/>
    <w:rsid w:val="00734C3D"/>
    <w:rsid w:val="007350D7"/>
    <w:rsid w:val="00735589"/>
    <w:rsid w:val="00735A7E"/>
    <w:rsid w:val="00735FEC"/>
    <w:rsid w:val="00736229"/>
    <w:rsid w:val="00736B1C"/>
    <w:rsid w:val="00736B26"/>
    <w:rsid w:val="0073792F"/>
    <w:rsid w:val="00737A7A"/>
    <w:rsid w:val="00740143"/>
    <w:rsid w:val="00740AA0"/>
    <w:rsid w:val="007413A0"/>
    <w:rsid w:val="00741804"/>
    <w:rsid w:val="007427EF"/>
    <w:rsid w:val="00742A94"/>
    <w:rsid w:val="007433DD"/>
    <w:rsid w:val="007434B0"/>
    <w:rsid w:val="007435D3"/>
    <w:rsid w:val="00743A4A"/>
    <w:rsid w:val="00743CAB"/>
    <w:rsid w:val="00744212"/>
    <w:rsid w:val="007447AF"/>
    <w:rsid w:val="007448A1"/>
    <w:rsid w:val="00745803"/>
    <w:rsid w:val="00745E61"/>
    <w:rsid w:val="00745FBE"/>
    <w:rsid w:val="0074615C"/>
    <w:rsid w:val="007465F8"/>
    <w:rsid w:val="00746660"/>
    <w:rsid w:val="00746B51"/>
    <w:rsid w:val="0074773A"/>
    <w:rsid w:val="00747B30"/>
    <w:rsid w:val="007509DD"/>
    <w:rsid w:val="00750A4F"/>
    <w:rsid w:val="00751708"/>
    <w:rsid w:val="007518DF"/>
    <w:rsid w:val="00751D22"/>
    <w:rsid w:val="00752A22"/>
    <w:rsid w:val="00752D65"/>
    <w:rsid w:val="00752FCD"/>
    <w:rsid w:val="00753330"/>
    <w:rsid w:val="007537E5"/>
    <w:rsid w:val="00753AD2"/>
    <w:rsid w:val="00753E5B"/>
    <w:rsid w:val="007542E8"/>
    <w:rsid w:val="00754301"/>
    <w:rsid w:val="007544B6"/>
    <w:rsid w:val="007545E4"/>
    <w:rsid w:val="00754D0C"/>
    <w:rsid w:val="00754D1E"/>
    <w:rsid w:val="00755675"/>
    <w:rsid w:val="007557BD"/>
    <w:rsid w:val="00755832"/>
    <w:rsid w:val="00755AED"/>
    <w:rsid w:val="00756155"/>
    <w:rsid w:val="00756D2F"/>
    <w:rsid w:val="00757298"/>
    <w:rsid w:val="00757417"/>
    <w:rsid w:val="007579EF"/>
    <w:rsid w:val="00757BC5"/>
    <w:rsid w:val="00757E05"/>
    <w:rsid w:val="00760098"/>
    <w:rsid w:val="007606F2"/>
    <w:rsid w:val="00760EB9"/>
    <w:rsid w:val="00761369"/>
    <w:rsid w:val="007615FC"/>
    <w:rsid w:val="00761B58"/>
    <w:rsid w:val="00761DEF"/>
    <w:rsid w:val="00762674"/>
    <w:rsid w:val="00762DBB"/>
    <w:rsid w:val="00763777"/>
    <w:rsid w:val="0076394A"/>
    <w:rsid w:val="00763BBD"/>
    <w:rsid w:val="00763CB1"/>
    <w:rsid w:val="00763D80"/>
    <w:rsid w:val="007644CC"/>
    <w:rsid w:val="00765191"/>
    <w:rsid w:val="00765376"/>
    <w:rsid w:val="00765699"/>
    <w:rsid w:val="007658A6"/>
    <w:rsid w:val="00765961"/>
    <w:rsid w:val="00765CEC"/>
    <w:rsid w:val="00765E69"/>
    <w:rsid w:val="00765F87"/>
    <w:rsid w:val="007660E2"/>
    <w:rsid w:val="00766499"/>
    <w:rsid w:val="007703A6"/>
    <w:rsid w:val="00770408"/>
    <w:rsid w:val="007704C1"/>
    <w:rsid w:val="00770540"/>
    <w:rsid w:val="00770AD9"/>
    <w:rsid w:val="00770FB7"/>
    <w:rsid w:val="00771496"/>
    <w:rsid w:val="00771610"/>
    <w:rsid w:val="00771D93"/>
    <w:rsid w:val="00771EDC"/>
    <w:rsid w:val="007722E9"/>
    <w:rsid w:val="0077230A"/>
    <w:rsid w:val="0077232B"/>
    <w:rsid w:val="00772A74"/>
    <w:rsid w:val="00772B03"/>
    <w:rsid w:val="0077394D"/>
    <w:rsid w:val="00773A71"/>
    <w:rsid w:val="00773AA2"/>
    <w:rsid w:val="00773B66"/>
    <w:rsid w:val="00773B76"/>
    <w:rsid w:val="007744D5"/>
    <w:rsid w:val="00774867"/>
    <w:rsid w:val="00775326"/>
    <w:rsid w:val="007758EF"/>
    <w:rsid w:val="0077660D"/>
    <w:rsid w:val="00776667"/>
    <w:rsid w:val="00776722"/>
    <w:rsid w:val="00776A3C"/>
    <w:rsid w:val="00776B39"/>
    <w:rsid w:val="00776CB9"/>
    <w:rsid w:val="0077706B"/>
    <w:rsid w:val="007773D2"/>
    <w:rsid w:val="00777691"/>
    <w:rsid w:val="007805FC"/>
    <w:rsid w:val="00780D26"/>
    <w:rsid w:val="0078189E"/>
    <w:rsid w:val="0078215D"/>
    <w:rsid w:val="0078259C"/>
    <w:rsid w:val="00783684"/>
    <w:rsid w:val="0078369F"/>
    <w:rsid w:val="007839AF"/>
    <w:rsid w:val="00784107"/>
    <w:rsid w:val="00784693"/>
    <w:rsid w:val="007850D3"/>
    <w:rsid w:val="00785466"/>
    <w:rsid w:val="00785F9A"/>
    <w:rsid w:val="00786047"/>
    <w:rsid w:val="0078636F"/>
    <w:rsid w:val="00786770"/>
    <w:rsid w:val="00786A08"/>
    <w:rsid w:val="00786E18"/>
    <w:rsid w:val="00787100"/>
    <w:rsid w:val="00787961"/>
    <w:rsid w:val="00787A5E"/>
    <w:rsid w:val="00790022"/>
    <w:rsid w:val="0079048C"/>
    <w:rsid w:val="007906EA"/>
    <w:rsid w:val="00790AB1"/>
    <w:rsid w:val="00790FAB"/>
    <w:rsid w:val="00791202"/>
    <w:rsid w:val="007912FC"/>
    <w:rsid w:val="00791515"/>
    <w:rsid w:val="007916AE"/>
    <w:rsid w:val="0079171A"/>
    <w:rsid w:val="00792139"/>
    <w:rsid w:val="007921A5"/>
    <w:rsid w:val="00792262"/>
    <w:rsid w:val="00792270"/>
    <w:rsid w:val="00792684"/>
    <w:rsid w:val="00792BA5"/>
    <w:rsid w:val="00792D22"/>
    <w:rsid w:val="00792F26"/>
    <w:rsid w:val="0079355B"/>
    <w:rsid w:val="00793E51"/>
    <w:rsid w:val="00793F51"/>
    <w:rsid w:val="007942FD"/>
    <w:rsid w:val="007949D9"/>
    <w:rsid w:val="00794B01"/>
    <w:rsid w:val="007959C6"/>
    <w:rsid w:val="00795B67"/>
    <w:rsid w:val="00795E48"/>
    <w:rsid w:val="007961A3"/>
    <w:rsid w:val="00796808"/>
    <w:rsid w:val="007969FC"/>
    <w:rsid w:val="00796B8E"/>
    <w:rsid w:val="00796D7B"/>
    <w:rsid w:val="00796FE9"/>
    <w:rsid w:val="00797771"/>
    <w:rsid w:val="007A030A"/>
    <w:rsid w:val="007A039E"/>
    <w:rsid w:val="007A0680"/>
    <w:rsid w:val="007A0ACD"/>
    <w:rsid w:val="007A0D74"/>
    <w:rsid w:val="007A14F6"/>
    <w:rsid w:val="007A17E6"/>
    <w:rsid w:val="007A232D"/>
    <w:rsid w:val="007A2830"/>
    <w:rsid w:val="007A2A96"/>
    <w:rsid w:val="007A2B40"/>
    <w:rsid w:val="007A2CF3"/>
    <w:rsid w:val="007A2E9B"/>
    <w:rsid w:val="007A345D"/>
    <w:rsid w:val="007A3DA8"/>
    <w:rsid w:val="007A3F2B"/>
    <w:rsid w:val="007A439F"/>
    <w:rsid w:val="007A47F5"/>
    <w:rsid w:val="007A490C"/>
    <w:rsid w:val="007A4A02"/>
    <w:rsid w:val="007A4D19"/>
    <w:rsid w:val="007A515B"/>
    <w:rsid w:val="007A53B0"/>
    <w:rsid w:val="007A591D"/>
    <w:rsid w:val="007A62A3"/>
    <w:rsid w:val="007A6307"/>
    <w:rsid w:val="007A672F"/>
    <w:rsid w:val="007A6816"/>
    <w:rsid w:val="007A7089"/>
    <w:rsid w:val="007A712B"/>
    <w:rsid w:val="007A7406"/>
    <w:rsid w:val="007A7882"/>
    <w:rsid w:val="007A7E40"/>
    <w:rsid w:val="007A7EF8"/>
    <w:rsid w:val="007B007F"/>
    <w:rsid w:val="007B0126"/>
    <w:rsid w:val="007B0659"/>
    <w:rsid w:val="007B073E"/>
    <w:rsid w:val="007B09DE"/>
    <w:rsid w:val="007B0A99"/>
    <w:rsid w:val="007B0CDF"/>
    <w:rsid w:val="007B0D59"/>
    <w:rsid w:val="007B0F41"/>
    <w:rsid w:val="007B1000"/>
    <w:rsid w:val="007B1035"/>
    <w:rsid w:val="007B1077"/>
    <w:rsid w:val="007B15B7"/>
    <w:rsid w:val="007B164C"/>
    <w:rsid w:val="007B2311"/>
    <w:rsid w:val="007B33C7"/>
    <w:rsid w:val="007B37E7"/>
    <w:rsid w:val="007B466A"/>
    <w:rsid w:val="007B470C"/>
    <w:rsid w:val="007B478D"/>
    <w:rsid w:val="007B4BFB"/>
    <w:rsid w:val="007B4DC8"/>
    <w:rsid w:val="007B501C"/>
    <w:rsid w:val="007B5A25"/>
    <w:rsid w:val="007B5F70"/>
    <w:rsid w:val="007B64B0"/>
    <w:rsid w:val="007B70AF"/>
    <w:rsid w:val="007B73B2"/>
    <w:rsid w:val="007B7612"/>
    <w:rsid w:val="007B787B"/>
    <w:rsid w:val="007B78F0"/>
    <w:rsid w:val="007B7D77"/>
    <w:rsid w:val="007B7DB1"/>
    <w:rsid w:val="007C0279"/>
    <w:rsid w:val="007C09C1"/>
    <w:rsid w:val="007C13AC"/>
    <w:rsid w:val="007C13D4"/>
    <w:rsid w:val="007C1452"/>
    <w:rsid w:val="007C1610"/>
    <w:rsid w:val="007C1890"/>
    <w:rsid w:val="007C1A4F"/>
    <w:rsid w:val="007C2074"/>
    <w:rsid w:val="007C20FB"/>
    <w:rsid w:val="007C2555"/>
    <w:rsid w:val="007C26AF"/>
    <w:rsid w:val="007C2C05"/>
    <w:rsid w:val="007C2FBF"/>
    <w:rsid w:val="007C384C"/>
    <w:rsid w:val="007C3C16"/>
    <w:rsid w:val="007C49F1"/>
    <w:rsid w:val="007C4A06"/>
    <w:rsid w:val="007C5420"/>
    <w:rsid w:val="007C5D45"/>
    <w:rsid w:val="007C5E94"/>
    <w:rsid w:val="007C5F6A"/>
    <w:rsid w:val="007C6395"/>
    <w:rsid w:val="007C7AFF"/>
    <w:rsid w:val="007C7FB5"/>
    <w:rsid w:val="007D062C"/>
    <w:rsid w:val="007D06C0"/>
    <w:rsid w:val="007D081B"/>
    <w:rsid w:val="007D0F48"/>
    <w:rsid w:val="007D16BF"/>
    <w:rsid w:val="007D24F6"/>
    <w:rsid w:val="007D2840"/>
    <w:rsid w:val="007D2C52"/>
    <w:rsid w:val="007D2C8F"/>
    <w:rsid w:val="007D2DD7"/>
    <w:rsid w:val="007D2F90"/>
    <w:rsid w:val="007D2FFF"/>
    <w:rsid w:val="007D3375"/>
    <w:rsid w:val="007D37F3"/>
    <w:rsid w:val="007D3A80"/>
    <w:rsid w:val="007D488A"/>
    <w:rsid w:val="007D4E35"/>
    <w:rsid w:val="007D5747"/>
    <w:rsid w:val="007D576D"/>
    <w:rsid w:val="007D5853"/>
    <w:rsid w:val="007D58C6"/>
    <w:rsid w:val="007D5A85"/>
    <w:rsid w:val="007D5B58"/>
    <w:rsid w:val="007D5BBE"/>
    <w:rsid w:val="007D6433"/>
    <w:rsid w:val="007D773B"/>
    <w:rsid w:val="007D7C8B"/>
    <w:rsid w:val="007E0470"/>
    <w:rsid w:val="007E05FA"/>
    <w:rsid w:val="007E0EB6"/>
    <w:rsid w:val="007E0F84"/>
    <w:rsid w:val="007E15FA"/>
    <w:rsid w:val="007E1874"/>
    <w:rsid w:val="007E2570"/>
    <w:rsid w:val="007E2761"/>
    <w:rsid w:val="007E2B1B"/>
    <w:rsid w:val="007E2D1A"/>
    <w:rsid w:val="007E2E77"/>
    <w:rsid w:val="007E30F6"/>
    <w:rsid w:val="007E33DD"/>
    <w:rsid w:val="007E4777"/>
    <w:rsid w:val="007E4935"/>
    <w:rsid w:val="007E4E07"/>
    <w:rsid w:val="007E4F40"/>
    <w:rsid w:val="007E5095"/>
    <w:rsid w:val="007E55B3"/>
    <w:rsid w:val="007E56BE"/>
    <w:rsid w:val="007E5D98"/>
    <w:rsid w:val="007E6345"/>
    <w:rsid w:val="007E66E0"/>
    <w:rsid w:val="007E6A57"/>
    <w:rsid w:val="007E6F31"/>
    <w:rsid w:val="007E6F9D"/>
    <w:rsid w:val="007E75B0"/>
    <w:rsid w:val="007E77C5"/>
    <w:rsid w:val="007E7A4A"/>
    <w:rsid w:val="007E7E08"/>
    <w:rsid w:val="007F098D"/>
    <w:rsid w:val="007F17F4"/>
    <w:rsid w:val="007F1EC6"/>
    <w:rsid w:val="007F24CB"/>
    <w:rsid w:val="007F3543"/>
    <w:rsid w:val="007F3B76"/>
    <w:rsid w:val="007F3EF9"/>
    <w:rsid w:val="007F4277"/>
    <w:rsid w:val="007F5008"/>
    <w:rsid w:val="007F5D67"/>
    <w:rsid w:val="007F5E4E"/>
    <w:rsid w:val="007F5EEC"/>
    <w:rsid w:val="007F60C0"/>
    <w:rsid w:val="007F6105"/>
    <w:rsid w:val="007F63C7"/>
    <w:rsid w:val="007F673F"/>
    <w:rsid w:val="007F69BD"/>
    <w:rsid w:val="007F6AE8"/>
    <w:rsid w:val="007F6CAD"/>
    <w:rsid w:val="007F6E09"/>
    <w:rsid w:val="007F6E5A"/>
    <w:rsid w:val="007F7DC7"/>
    <w:rsid w:val="007F7F3C"/>
    <w:rsid w:val="00800423"/>
    <w:rsid w:val="0080087A"/>
    <w:rsid w:val="00800A20"/>
    <w:rsid w:val="00800C87"/>
    <w:rsid w:val="00800DE0"/>
    <w:rsid w:val="00801A00"/>
    <w:rsid w:val="00801BBB"/>
    <w:rsid w:val="00801EF5"/>
    <w:rsid w:val="00801F3D"/>
    <w:rsid w:val="00802656"/>
    <w:rsid w:val="00802AB0"/>
    <w:rsid w:val="00802C36"/>
    <w:rsid w:val="00802C64"/>
    <w:rsid w:val="00802D5D"/>
    <w:rsid w:val="00802E20"/>
    <w:rsid w:val="00802F38"/>
    <w:rsid w:val="0080384B"/>
    <w:rsid w:val="008039DD"/>
    <w:rsid w:val="00803EB9"/>
    <w:rsid w:val="00804614"/>
    <w:rsid w:val="00804F47"/>
    <w:rsid w:val="00805667"/>
    <w:rsid w:val="008057FA"/>
    <w:rsid w:val="00805C58"/>
    <w:rsid w:val="00806103"/>
    <w:rsid w:val="008065B8"/>
    <w:rsid w:val="00806AC8"/>
    <w:rsid w:val="0080764F"/>
    <w:rsid w:val="00807DD6"/>
    <w:rsid w:val="00811147"/>
    <w:rsid w:val="0081145A"/>
    <w:rsid w:val="00812128"/>
    <w:rsid w:val="00812DE1"/>
    <w:rsid w:val="00812E11"/>
    <w:rsid w:val="0081302E"/>
    <w:rsid w:val="008130F2"/>
    <w:rsid w:val="00813F09"/>
    <w:rsid w:val="00814301"/>
    <w:rsid w:val="008145E4"/>
    <w:rsid w:val="0081494E"/>
    <w:rsid w:val="00814F0B"/>
    <w:rsid w:val="00814F42"/>
    <w:rsid w:val="008155F0"/>
    <w:rsid w:val="00815BF6"/>
    <w:rsid w:val="00815D66"/>
    <w:rsid w:val="00815E9D"/>
    <w:rsid w:val="008161CF"/>
    <w:rsid w:val="00816301"/>
    <w:rsid w:val="00816885"/>
    <w:rsid w:val="00817037"/>
    <w:rsid w:val="00817370"/>
    <w:rsid w:val="00817566"/>
    <w:rsid w:val="00817936"/>
    <w:rsid w:val="00820721"/>
    <w:rsid w:val="00820A9E"/>
    <w:rsid w:val="00820DA2"/>
    <w:rsid w:val="0082130A"/>
    <w:rsid w:val="00821752"/>
    <w:rsid w:val="00821E3C"/>
    <w:rsid w:val="00822013"/>
    <w:rsid w:val="00822440"/>
    <w:rsid w:val="00822E47"/>
    <w:rsid w:val="00822E8B"/>
    <w:rsid w:val="00822ED4"/>
    <w:rsid w:val="0082355C"/>
    <w:rsid w:val="0082386C"/>
    <w:rsid w:val="00823B25"/>
    <w:rsid w:val="00823C63"/>
    <w:rsid w:val="008242BD"/>
    <w:rsid w:val="00824B8B"/>
    <w:rsid w:val="00824C9E"/>
    <w:rsid w:val="00824D13"/>
    <w:rsid w:val="00825274"/>
    <w:rsid w:val="0082599B"/>
    <w:rsid w:val="00825A46"/>
    <w:rsid w:val="0082676A"/>
    <w:rsid w:val="00826EDA"/>
    <w:rsid w:val="00827077"/>
    <w:rsid w:val="00827172"/>
    <w:rsid w:val="00827607"/>
    <w:rsid w:val="00827919"/>
    <w:rsid w:val="0082798F"/>
    <w:rsid w:val="00827A17"/>
    <w:rsid w:val="00827C38"/>
    <w:rsid w:val="008302E1"/>
    <w:rsid w:val="00830548"/>
    <w:rsid w:val="008308BE"/>
    <w:rsid w:val="00830C44"/>
    <w:rsid w:val="008312A5"/>
    <w:rsid w:val="008312E0"/>
    <w:rsid w:val="0083168E"/>
    <w:rsid w:val="008317CF"/>
    <w:rsid w:val="008320C4"/>
    <w:rsid w:val="00832651"/>
    <w:rsid w:val="00832769"/>
    <w:rsid w:val="00832774"/>
    <w:rsid w:val="008327E0"/>
    <w:rsid w:val="00832BBD"/>
    <w:rsid w:val="00832E20"/>
    <w:rsid w:val="00833130"/>
    <w:rsid w:val="00833543"/>
    <w:rsid w:val="0083358F"/>
    <w:rsid w:val="00833735"/>
    <w:rsid w:val="0083373D"/>
    <w:rsid w:val="00834439"/>
    <w:rsid w:val="008348A3"/>
    <w:rsid w:val="00835032"/>
    <w:rsid w:val="0083518B"/>
    <w:rsid w:val="00835593"/>
    <w:rsid w:val="008355C5"/>
    <w:rsid w:val="00835AEE"/>
    <w:rsid w:val="00835CA7"/>
    <w:rsid w:val="0083613C"/>
    <w:rsid w:val="008362B5"/>
    <w:rsid w:val="00836B5B"/>
    <w:rsid w:val="00837401"/>
    <w:rsid w:val="00837ACB"/>
    <w:rsid w:val="0084077F"/>
    <w:rsid w:val="0084095A"/>
    <w:rsid w:val="00840A8F"/>
    <w:rsid w:val="00840E74"/>
    <w:rsid w:val="008415A4"/>
    <w:rsid w:val="00841F95"/>
    <w:rsid w:val="008423FA"/>
    <w:rsid w:val="00842D41"/>
    <w:rsid w:val="00843162"/>
    <w:rsid w:val="00843969"/>
    <w:rsid w:val="00843D83"/>
    <w:rsid w:val="00843EF8"/>
    <w:rsid w:val="008441B0"/>
    <w:rsid w:val="00844402"/>
    <w:rsid w:val="0084449C"/>
    <w:rsid w:val="0084461C"/>
    <w:rsid w:val="008448A3"/>
    <w:rsid w:val="00845222"/>
    <w:rsid w:val="0084559F"/>
    <w:rsid w:val="00845AB6"/>
    <w:rsid w:val="00845B2A"/>
    <w:rsid w:val="00845F1C"/>
    <w:rsid w:val="00845FCD"/>
    <w:rsid w:val="00846504"/>
    <w:rsid w:val="008466A7"/>
    <w:rsid w:val="00847132"/>
    <w:rsid w:val="008471BD"/>
    <w:rsid w:val="00847AB0"/>
    <w:rsid w:val="00850096"/>
    <w:rsid w:val="008501AB"/>
    <w:rsid w:val="00850F9E"/>
    <w:rsid w:val="00851400"/>
    <w:rsid w:val="00851509"/>
    <w:rsid w:val="008518A2"/>
    <w:rsid w:val="00851AFA"/>
    <w:rsid w:val="00851C62"/>
    <w:rsid w:val="00851D52"/>
    <w:rsid w:val="00851DDE"/>
    <w:rsid w:val="00852B71"/>
    <w:rsid w:val="0085331E"/>
    <w:rsid w:val="008535BB"/>
    <w:rsid w:val="0085391B"/>
    <w:rsid w:val="00853952"/>
    <w:rsid w:val="00853A3B"/>
    <w:rsid w:val="00853BBC"/>
    <w:rsid w:val="00853DF1"/>
    <w:rsid w:val="00854378"/>
    <w:rsid w:val="00854A65"/>
    <w:rsid w:val="00854D87"/>
    <w:rsid w:val="00854F73"/>
    <w:rsid w:val="00854F96"/>
    <w:rsid w:val="00854FCE"/>
    <w:rsid w:val="0085502D"/>
    <w:rsid w:val="00855110"/>
    <w:rsid w:val="0085600F"/>
    <w:rsid w:val="0085621A"/>
    <w:rsid w:val="0085629A"/>
    <w:rsid w:val="008565FF"/>
    <w:rsid w:val="00857131"/>
    <w:rsid w:val="00857732"/>
    <w:rsid w:val="00857EB6"/>
    <w:rsid w:val="008604F2"/>
    <w:rsid w:val="00860B44"/>
    <w:rsid w:val="0086184C"/>
    <w:rsid w:val="008619D7"/>
    <w:rsid w:val="00861BB1"/>
    <w:rsid w:val="00861BE5"/>
    <w:rsid w:val="00861EDA"/>
    <w:rsid w:val="0086287A"/>
    <w:rsid w:val="00862DE4"/>
    <w:rsid w:val="00862F10"/>
    <w:rsid w:val="008631E3"/>
    <w:rsid w:val="008637A1"/>
    <w:rsid w:val="00863804"/>
    <w:rsid w:val="00863885"/>
    <w:rsid w:val="008639D5"/>
    <w:rsid w:val="00863C7D"/>
    <w:rsid w:val="00863DE2"/>
    <w:rsid w:val="00863F0D"/>
    <w:rsid w:val="008643DF"/>
    <w:rsid w:val="00864564"/>
    <w:rsid w:val="0086497B"/>
    <w:rsid w:val="008651EB"/>
    <w:rsid w:val="00865D65"/>
    <w:rsid w:val="008662A8"/>
    <w:rsid w:val="008669DA"/>
    <w:rsid w:val="00866A20"/>
    <w:rsid w:val="00866A6C"/>
    <w:rsid w:val="00866D44"/>
    <w:rsid w:val="008670F7"/>
    <w:rsid w:val="00867258"/>
    <w:rsid w:val="0086737A"/>
    <w:rsid w:val="00867681"/>
    <w:rsid w:val="00867714"/>
    <w:rsid w:val="0087009F"/>
    <w:rsid w:val="00870DDB"/>
    <w:rsid w:val="00870EF4"/>
    <w:rsid w:val="00870F66"/>
    <w:rsid w:val="00871801"/>
    <w:rsid w:val="00871D4F"/>
    <w:rsid w:val="00872467"/>
    <w:rsid w:val="00872702"/>
    <w:rsid w:val="00872720"/>
    <w:rsid w:val="00872803"/>
    <w:rsid w:val="00872AC9"/>
    <w:rsid w:val="008739A4"/>
    <w:rsid w:val="008745C4"/>
    <w:rsid w:val="008746EF"/>
    <w:rsid w:val="008747C6"/>
    <w:rsid w:val="00874896"/>
    <w:rsid w:val="00874D68"/>
    <w:rsid w:val="00874E89"/>
    <w:rsid w:val="00874F9B"/>
    <w:rsid w:val="00875114"/>
    <w:rsid w:val="00875782"/>
    <w:rsid w:val="008757B1"/>
    <w:rsid w:val="00875909"/>
    <w:rsid w:val="008800B0"/>
    <w:rsid w:val="008805A3"/>
    <w:rsid w:val="0088101F"/>
    <w:rsid w:val="00881E95"/>
    <w:rsid w:val="008828D3"/>
    <w:rsid w:val="00882A9D"/>
    <w:rsid w:val="008835E4"/>
    <w:rsid w:val="008840BB"/>
    <w:rsid w:val="008840D9"/>
    <w:rsid w:val="00884628"/>
    <w:rsid w:val="008849B6"/>
    <w:rsid w:val="00884B61"/>
    <w:rsid w:val="00884E05"/>
    <w:rsid w:val="00884E47"/>
    <w:rsid w:val="00885443"/>
    <w:rsid w:val="008859E8"/>
    <w:rsid w:val="00886658"/>
    <w:rsid w:val="00886AD1"/>
    <w:rsid w:val="00886B27"/>
    <w:rsid w:val="00886BA5"/>
    <w:rsid w:val="00886BBC"/>
    <w:rsid w:val="008874BF"/>
    <w:rsid w:val="0088753B"/>
    <w:rsid w:val="008876CE"/>
    <w:rsid w:val="00887904"/>
    <w:rsid w:val="00887BD4"/>
    <w:rsid w:val="00887DA0"/>
    <w:rsid w:val="00887E18"/>
    <w:rsid w:val="00887E51"/>
    <w:rsid w:val="00887EBB"/>
    <w:rsid w:val="008900C0"/>
    <w:rsid w:val="0089078B"/>
    <w:rsid w:val="00890F05"/>
    <w:rsid w:val="008913DC"/>
    <w:rsid w:val="0089162F"/>
    <w:rsid w:val="00891B82"/>
    <w:rsid w:val="00891BDD"/>
    <w:rsid w:val="00891CAB"/>
    <w:rsid w:val="00892168"/>
    <w:rsid w:val="00892234"/>
    <w:rsid w:val="0089239F"/>
    <w:rsid w:val="00892FF7"/>
    <w:rsid w:val="008932FA"/>
    <w:rsid w:val="00893545"/>
    <w:rsid w:val="00893566"/>
    <w:rsid w:val="00893580"/>
    <w:rsid w:val="00893C65"/>
    <w:rsid w:val="008946FF"/>
    <w:rsid w:val="00894CA6"/>
    <w:rsid w:val="008957A4"/>
    <w:rsid w:val="008958BC"/>
    <w:rsid w:val="00895A17"/>
    <w:rsid w:val="00895FE4"/>
    <w:rsid w:val="00897024"/>
    <w:rsid w:val="00897325"/>
    <w:rsid w:val="00897988"/>
    <w:rsid w:val="008A06E4"/>
    <w:rsid w:val="008A0CCE"/>
    <w:rsid w:val="008A11AC"/>
    <w:rsid w:val="008A1263"/>
    <w:rsid w:val="008A1497"/>
    <w:rsid w:val="008A1520"/>
    <w:rsid w:val="008A1801"/>
    <w:rsid w:val="008A1902"/>
    <w:rsid w:val="008A25AC"/>
    <w:rsid w:val="008A2604"/>
    <w:rsid w:val="008A2672"/>
    <w:rsid w:val="008A382A"/>
    <w:rsid w:val="008A4466"/>
    <w:rsid w:val="008A4F07"/>
    <w:rsid w:val="008A5E54"/>
    <w:rsid w:val="008A65B7"/>
    <w:rsid w:val="008A6A1B"/>
    <w:rsid w:val="008A6D18"/>
    <w:rsid w:val="008B19EC"/>
    <w:rsid w:val="008B1F9D"/>
    <w:rsid w:val="008B222F"/>
    <w:rsid w:val="008B36C6"/>
    <w:rsid w:val="008B3AFB"/>
    <w:rsid w:val="008B3B92"/>
    <w:rsid w:val="008B3D59"/>
    <w:rsid w:val="008B3F2A"/>
    <w:rsid w:val="008B4487"/>
    <w:rsid w:val="008B456E"/>
    <w:rsid w:val="008B4929"/>
    <w:rsid w:val="008B4A35"/>
    <w:rsid w:val="008B4B76"/>
    <w:rsid w:val="008B4B7D"/>
    <w:rsid w:val="008B4DC4"/>
    <w:rsid w:val="008B55D1"/>
    <w:rsid w:val="008B58F0"/>
    <w:rsid w:val="008B61B3"/>
    <w:rsid w:val="008B656D"/>
    <w:rsid w:val="008B6769"/>
    <w:rsid w:val="008B6EE5"/>
    <w:rsid w:val="008B73D7"/>
    <w:rsid w:val="008B7FBF"/>
    <w:rsid w:val="008C03A9"/>
    <w:rsid w:val="008C051A"/>
    <w:rsid w:val="008C093F"/>
    <w:rsid w:val="008C0C74"/>
    <w:rsid w:val="008C0DCF"/>
    <w:rsid w:val="008C0DD1"/>
    <w:rsid w:val="008C0EA4"/>
    <w:rsid w:val="008C1188"/>
    <w:rsid w:val="008C1358"/>
    <w:rsid w:val="008C159B"/>
    <w:rsid w:val="008C284A"/>
    <w:rsid w:val="008C2B0C"/>
    <w:rsid w:val="008C2E16"/>
    <w:rsid w:val="008C2E37"/>
    <w:rsid w:val="008C2FEC"/>
    <w:rsid w:val="008C322B"/>
    <w:rsid w:val="008C358B"/>
    <w:rsid w:val="008C39D0"/>
    <w:rsid w:val="008C3A47"/>
    <w:rsid w:val="008C4C19"/>
    <w:rsid w:val="008C4EC2"/>
    <w:rsid w:val="008C50A0"/>
    <w:rsid w:val="008C5CD8"/>
    <w:rsid w:val="008C5D23"/>
    <w:rsid w:val="008C66BD"/>
    <w:rsid w:val="008C6A65"/>
    <w:rsid w:val="008C74E6"/>
    <w:rsid w:val="008C77D4"/>
    <w:rsid w:val="008C77F9"/>
    <w:rsid w:val="008C7C22"/>
    <w:rsid w:val="008C7CB5"/>
    <w:rsid w:val="008D0104"/>
    <w:rsid w:val="008D0251"/>
    <w:rsid w:val="008D0649"/>
    <w:rsid w:val="008D0802"/>
    <w:rsid w:val="008D08EE"/>
    <w:rsid w:val="008D1558"/>
    <w:rsid w:val="008D15B4"/>
    <w:rsid w:val="008D1B3E"/>
    <w:rsid w:val="008D2AB0"/>
    <w:rsid w:val="008D2F4C"/>
    <w:rsid w:val="008D2F77"/>
    <w:rsid w:val="008D31EE"/>
    <w:rsid w:val="008D343F"/>
    <w:rsid w:val="008D3819"/>
    <w:rsid w:val="008D397F"/>
    <w:rsid w:val="008D3AC6"/>
    <w:rsid w:val="008D3CF4"/>
    <w:rsid w:val="008D42A8"/>
    <w:rsid w:val="008D4A25"/>
    <w:rsid w:val="008D4B42"/>
    <w:rsid w:val="008D4CD4"/>
    <w:rsid w:val="008D4D65"/>
    <w:rsid w:val="008D4DD2"/>
    <w:rsid w:val="008D4DE7"/>
    <w:rsid w:val="008D4F86"/>
    <w:rsid w:val="008D53AB"/>
    <w:rsid w:val="008D6685"/>
    <w:rsid w:val="008D66E9"/>
    <w:rsid w:val="008D695A"/>
    <w:rsid w:val="008D6ABF"/>
    <w:rsid w:val="008D6ED3"/>
    <w:rsid w:val="008D7377"/>
    <w:rsid w:val="008D75A7"/>
    <w:rsid w:val="008D7768"/>
    <w:rsid w:val="008D7F87"/>
    <w:rsid w:val="008E059A"/>
    <w:rsid w:val="008E0639"/>
    <w:rsid w:val="008E092C"/>
    <w:rsid w:val="008E0A28"/>
    <w:rsid w:val="008E0C7E"/>
    <w:rsid w:val="008E0E88"/>
    <w:rsid w:val="008E11DF"/>
    <w:rsid w:val="008E14FC"/>
    <w:rsid w:val="008E197D"/>
    <w:rsid w:val="008E25EB"/>
    <w:rsid w:val="008E2893"/>
    <w:rsid w:val="008E2DF8"/>
    <w:rsid w:val="008E32AF"/>
    <w:rsid w:val="008E3B18"/>
    <w:rsid w:val="008E4AAE"/>
    <w:rsid w:val="008E5B8C"/>
    <w:rsid w:val="008E632A"/>
    <w:rsid w:val="008E6807"/>
    <w:rsid w:val="008E6C51"/>
    <w:rsid w:val="008E6DA1"/>
    <w:rsid w:val="008E6E80"/>
    <w:rsid w:val="008E72B7"/>
    <w:rsid w:val="008E72E4"/>
    <w:rsid w:val="008E773B"/>
    <w:rsid w:val="008E77B8"/>
    <w:rsid w:val="008F0131"/>
    <w:rsid w:val="008F0617"/>
    <w:rsid w:val="008F0850"/>
    <w:rsid w:val="008F09F7"/>
    <w:rsid w:val="008F0FB0"/>
    <w:rsid w:val="008F2311"/>
    <w:rsid w:val="008F2483"/>
    <w:rsid w:val="008F25BA"/>
    <w:rsid w:val="008F269D"/>
    <w:rsid w:val="008F2F70"/>
    <w:rsid w:val="008F2FCD"/>
    <w:rsid w:val="008F35A6"/>
    <w:rsid w:val="008F3A06"/>
    <w:rsid w:val="008F4951"/>
    <w:rsid w:val="008F5154"/>
    <w:rsid w:val="008F5415"/>
    <w:rsid w:val="008F56E9"/>
    <w:rsid w:val="008F5AC1"/>
    <w:rsid w:val="008F5D98"/>
    <w:rsid w:val="008F5EDE"/>
    <w:rsid w:val="008F6123"/>
    <w:rsid w:val="008F61BF"/>
    <w:rsid w:val="008F6530"/>
    <w:rsid w:val="008F68FE"/>
    <w:rsid w:val="008F6BFB"/>
    <w:rsid w:val="008F7C81"/>
    <w:rsid w:val="008F7DB0"/>
    <w:rsid w:val="0090017D"/>
    <w:rsid w:val="0090076C"/>
    <w:rsid w:val="009008E3"/>
    <w:rsid w:val="0090100C"/>
    <w:rsid w:val="0090155F"/>
    <w:rsid w:val="00901A33"/>
    <w:rsid w:val="00901AAD"/>
    <w:rsid w:val="00902466"/>
    <w:rsid w:val="009026AF"/>
    <w:rsid w:val="00902D14"/>
    <w:rsid w:val="00902E4B"/>
    <w:rsid w:val="00902E85"/>
    <w:rsid w:val="00904027"/>
    <w:rsid w:val="00904518"/>
    <w:rsid w:val="00904A95"/>
    <w:rsid w:val="00904C09"/>
    <w:rsid w:val="00904F2B"/>
    <w:rsid w:val="00904FC6"/>
    <w:rsid w:val="00905215"/>
    <w:rsid w:val="00905C82"/>
    <w:rsid w:val="009069CF"/>
    <w:rsid w:val="00906C12"/>
    <w:rsid w:val="00906C62"/>
    <w:rsid w:val="00906DA5"/>
    <w:rsid w:val="009074F1"/>
    <w:rsid w:val="00907842"/>
    <w:rsid w:val="00907B9E"/>
    <w:rsid w:val="009100B0"/>
    <w:rsid w:val="009109FA"/>
    <w:rsid w:val="00911293"/>
    <w:rsid w:val="00911651"/>
    <w:rsid w:val="00911E9A"/>
    <w:rsid w:val="009126FE"/>
    <w:rsid w:val="0091281D"/>
    <w:rsid w:val="00912EDE"/>
    <w:rsid w:val="0091381C"/>
    <w:rsid w:val="00913BDC"/>
    <w:rsid w:val="009147FC"/>
    <w:rsid w:val="009156BF"/>
    <w:rsid w:val="00915B07"/>
    <w:rsid w:val="00916107"/>
    <w:rsid w:val="009162C9"/>
    <w:rsid w:val="00916FDD"/>
    <w:rsid w:val="00917169"/>
    <w:rsid w:val="00917378"/>
    <w:rsid w:val="00917BAA"/>
    <w:rsid w:val="009204EA"/>
    <w:rsid w:val="009205DE"/>
    <w:rsid w:val="00920BF8"/>
    <w:rsid w:val="00921267"/>
    <w:rsid w:val="00923204"/>
    <w:rsid w:val="0092364A"/>
    <w:rsid w:val="009239B4"/>
    <w:rsid w:val="00924164"/>
    <w:rsid w:val="00924619"/>
    <w:rsid w:val="00924DDA"/>
    <w:rsid w:val="009253B2"/>
    <w:rsid w:val="009253DF"/>
    <w:rsid w:val="0092599A"/>
    <w:rsid w:val="00925DED"/>
    <w:rsid w:val="00926BDB"/>
    <w:rsid w:val="009274F4"/>
    <w:rsid w:val="009305E5"/>
    <w:rsid w:val="009308F5"/>
    <w:rsid w:val="00930E30"/>
    <w:rsid w:val="00931E24"/>
    <w:rsid w:val="009321FC"/>
    <w:rsid w:val="00932265"/>
    <w:rsid w:val="0093297C"/>
    <w:rsid w:val="009330FD"/>
    <w:rsid w:val="009333A8"/>
    <w:rsid w:val="00933A7A"/>
    <w:rsid w:val="00933C01"/>
    <w:rsid w:val="00933F8D"/>
    <w:rsid w:val="00934995"/>
    <w:rsid w:val="00934A77"/>
    <w:rsid w:val="00934E43"/>
    <w:rsid w:val="009352B3"/>
    <w:rsid w:val="009356EB"/>
    <w:rsid w:val="00936186"/>
    <w:rsid w:val="0093621E"/>
    <w:rsid w:val="0093637D"/>
    <w:rsid w:val="00936438"/>
    <w:rsid w:val="00936538"/>
    <w:rsid w:val="00937893"/>
    <w:rsid w:val="009405CD"/>
    <w:rsid w:val="00941C30"/>
    <w:rsid w:val="009426E5"/>
    <w:rsid w:val="0094305A"/>
    <w:rsid w:val="00943239"/>
    <w:rsid w:val="00943A4E"/>
    <w:rsid w:val="00943CBD"/>
    <w:rsid w:val="00943CDE"/>
    <w:rsid w:val="00943E3A"/>
    <w:rsid w:val="009443C7"/>
    <w:rsid w:val="009447C2"/>
    <w:rsid w:val="00944E4B"/>
    <w:rsid w:val="009450AC"/>
    <w:rsid w:val="009450D5"/>
    <w:rsid w:val="009459F7"/>
    <w:rsid w:val="00945D19"/>
    <w:rsid w:val="00945DAF"/>
    <w:rsid w:val="00945FD2"/>
    <w:rsid w:val="0094638D"/>
    <w:rsid w:val="009464CD"/>
    <w:rsid w:val="009464D6"/>
    <w:rsid w:val="009465FD"/>
    <w:rsid w:val="00946809"/>
    <w:rsid w:val="00946FDA"/>
    <w:rsid w:val="009472F8"/>
    <w:rsid w:val="009473FC"/>
    <w:rsid w:val="009476DA"/>
    <w:rsid w:val="00947A13"/>
    <w:rsid w:val="00947D46"/>
    <w:rsid w:val="00950AC6"/>
    <w:rsid w:val="00950C90"/>
    <w:rsid w:val="0095104E"/>
    <w:rsid w:val="009512A2"/>
    <w:rsid w:val="009512FD"/>
    <w:rsid w:val="009513F0"/>
    <w:rsid w:val="0095166D"/>
    <w:rsid w:val="00951B82"/>
    <w:rsid w:val="009521EB"/>
    <w:rsid w:val="00952B32"/>
    <w:rsid w:val="00952FA1"/>
    <w:rsid w:val="00952FDD"/>
    <w:rsid w:val="00953315"/>
    <w:rsid w:val="00953EC7"/>
    <w:rsid w:val="00953F62"/>
    <w:rsid w:val="0095466A"/>
    <w:rsid w:val="00954857"/>
    <w:rsid w:val="009549BD"/>
    <w:rsid w:val="00954B18"/>
    <w:rsid w:val="009552E5"/>
    <w:rsid w:val="0095546C"/>
    <w:rsid w:val="009554BA"/>
    <w:rsid w:val="00955699"/>
    <w:rsid w:val="00955A18"/>
    <w:rsid w:val="00955C94"/>
    <w:rsid w:val="00955D26"/>
    <w:rsid w:val="00955DD1"/>
    <w:rsid w:val="0095607F"/>
    <w:rsid w:val="0095675C"/>
    <w:rsid w:val="009568DC"/>
    <w:rsid w:val="00957895"/>
    <w:rsid w:val="009601D8"/>
    <w:rsid w:val="009606B0"/>
    <w:rsid w:val="00960B64"/>
    <w:rsid w:val="00960B93"/>
    <w:rsid w:val="0096121E"/>
    <w:rsid w:val="009615B1"/>
    <w:rsid w:val="00961DDC"/>
    <w:rsid w:val="00962457"/>
    <w:rsid w:val="009625D5"/>
    <w:rsid w:val="009628BA"/>
    <w:rsid w:val="00962972"/>
    <w:rsid w:val="00963015"/>
    <w:rsid w:val="009641CE"/>
    <w:rsid w:val="0096435E"/>
    <w:rsid w:val="009645D9"/>
    <w:rsid w:val="009649B5"/>
    <w:rsid w:val="00964D01"/>
    <w:rsid w:val="00964FA5"/>
    <w:rsid w:val="00965520"/>
    <w:rsid w:val="0096578D"/>
    <w:rsid w:val="00965ADD"/>
    <w:rsid w:val="00966302"/>
    <w:rsid w:val="00967B55"/>
    <w:rsid w:val="00967C37"/>
    <w:rsid w:val="00967CC3"/>
    <w:rsid w:val="009701E1"/>
    <w:rsid w:val="009704CE"/>
    <w:rsid w:val="00970AED"/>
    <w:rsid w:val="009711BF"/>
    <w:rsid w:val="009717E1"/>
    <w:rsid w:val="0097197A"/>
    <w:rsid w:val="00971F96"/>
    <w:rsid w:val="00971FBB"/>
    <w:rsid w:val="009723CC"/>
    <w:rsid w:val="0097246B"/>
    <w:rsid w:val="009725B9"/>
    <w:rsid w:val="009729C8"/>
    <w:rsid w:val="00972E98"/>
    <w:rsid w:val="00973CE7"/>
    <w:rsid w:val="00973D05"/>
    <w:rsid w:val="00974021"/>
    <w:rsid w:val="00974072"/>
    <w:rsid w:val="00974430"/>
    <w:rsid w:val="00974C04"/>
    <w:rsid w:val="00974CE4"/>
    <w:rsid w:val="009753A7"/>
    <w:rsid w:val="009759C4"/>
    <w:rsid w:val="00975EF1"/>
    <w:rsid w:val="00976AB4"/>
    <w:rsid w:val="00976EC9"/>
    <w:rsid w:val="00976EEB"/>
    <w:rsid w:val="00977DC6"/>
    <w:rsid w:val="009803D2"/>
    <w:rsid w:val="00980E3D"/>
    <w:rsid w:val="0098189A"/>
    <w:rsid w:val="00981C37"/>
    <w:rsid w:val="00982B83"/>
    <w:rsid w:val="00983081"/>
    <w:rsid w:val="009837F1"/>
    <w:rsid w:val="00984521"/>
    <w:rsid w:val="00984826"/>
    <w:rsid w:val="00984AE9"/>
    <w:rsid w:val="00984F18"/>
    <w:rsid w:val="0098559C"/>
    <w:rsid w:val="009861E0"/>
    <w:rsid w:val="00986B2F"/>
    <w:rsid w:val="00986CEF"/>
    <w:rsid w:val="00986FC7"/>
    <w:rsid w:val="00987087"/>
    <w:rsid w:val="00987279"/>
    <w:rsid w:val="00987E9B"/>
    <w:rsid w:val="00990372"/>
    <w:rsid w:val="00990415"/>
    <w:rsid w:val="009910A9"/>
    <w:rsid w:val="009918EA"/>
    <w:rsid w:val="00991C7E"/>
    <w:rsid w:val="00991D16"/>
    <w:rsid w:val="0099223A"/>
    <w:rsid w:val="00992F18"/>
    <w:rsid w:val="00993159"/>
    <w:rsid w:val="00993386"/>
    <w:rsid w:val="009935C6"/>
    <w:rsid w:val="0099385A"/>
    <w:rsid w:val="00993ABA"/>
    <w:rsid w:val="00993E2E"/>
    <w:rsid w:val="00993F65"/>
    <w:rsid w:val="0099470E"/>
    <w:rsid w:val="00994F58"/>
    <w:rsid w:val="00995488"/>
    <w:rsid w:val="00995837"/>
    <w:rsid w:val="00995ABD"/>
    <w:rsid w:val="00995B7F"/>
    <w:rsid w:val="0099629F"/>
    <w:rsid w:val="009966B2"/>
    <w:rsid w:val="009968D0"/>
    <w:rsid w:val="009972C4"/>
    <w:rsid w:val="00997425"/>
    <w:rsid w:val="00997512"/>
    <w:rsid w:val="0099754A"/>
    <w:rsid w:val="0099757D"/>
    <w:rsid w:val="00997972"/>
    <w:rsid w:val="00997BF6"/>
    <w:rsid w:val="009A0055"/>
    <w:rsid w:val="009A02B6"/>
    <w:rsid w:val="009A0952"/>
    <w:rsid w:val="009A0EAC"/>
    <w:rsid w:val="009A129B"/>
    <w:rsid w:val="009A1457"/>
    <w:rsid w:val="009A1771"/>
    <w:rsid w:val="009A1BCE"/>
    <w:rsid w:val="009A22C9"/>
    <w:rsid w:val="009A2425"/>
    <w:rsid w:val="009A2545"/>
    <w:rsid w:val="009A266D"/>
    <w:rsid w:val="009A31A9"/>
    <w:rsid w:val="009A3525"/>
    <w:rsid w:val="009A4AE4"/>
    <w:rsid w:val="009A4EEF"/>
    <w:rsid w:val="009A54C9"/>
    <w:rsid w:val="009A5840"/>
    <w:rsid w:val="009A63B6"/>
    <w:rsid w:val="009A63C6"/>
    <w:rsid w:val="009A67DC"/>
    <w:rsid w:val="009A6BB4"/>
    <w:rsid w:val="009A6DCC"/>
    <w:rsid w:val="009A7255"/>
    <w:rsid w:val="009A7E35"/>
    <w:rsid w:val="009B045D"/>
    <w:rsid w:val="009B0A24"/>
    <w:rsid w:val="009B0EB6"/>
    <w:rsid w:val="009B15A7"/>
    <w:rsid w:val="009B1F72"/>
    <w:rsid w:val="009B2617"/>
    <w:rsid w:val="009B299E"/>
    <w:rsid w:val="009B2BB7"/>
    <w:rsid w:val="009B2E12"/>
    <w:rsid w:val="009B35F1"/>
    <w:rsid w:val="009B39FD"/>
    <w:rsid w:val="009B3A58"/>
    <w:rsid w:val="009B3C1E"/>
    <w:rsid w:val="009B40EA"/>
    <w:rsid w:val="009B5103"/>
    <w:rsid w:val="009B5D5C"/>
    <w:rsid w:val="009B622B"/>
    <w:rsid w:val="009B62E8"/>
    <w:rsid w:val="009B6540"/>
    <w:rsid w:val="009B77C5"/>
    <w:rsid w:val="009B7DC8"/>
    <w:rsid w:val="009B7F51"/>
    <w:rsid w:val="009C0122"/>
    <w:rsid w:val="009C0146"/>
    <w:rsid w:val="009C048A"/>
    <w:rsid w:val="009C0E09"/>
    <w:rsid w:val="009C0EF5"/>
    <w:rsid w:val="009C1160"/>
    <w:rsid w:val="009C14FD"/>
    <w:rsid w:val="009C23AA"/>
    <w:rsid w:val="009C2782"/>
    <w:rsid w:val="009C27E2"/>
    <w:rsid w:val="009C2F50"/>
    <w:rsid w:val="009C3133"/>
    <w:rsid w:val="009C331C"/>
    <w:rsid w:val="009C3740"/>
    <w:rsid w:val="009C3F3D"/>
    <w:rsid w:val="009C4194"/>
    <w:rsid w:val="009C4321"/>
    <w:rsid w:val="009C4B81"/>
    <w:rsid w:val="009C4DA6"/>
    <w:rsid w:val="009C6309"/>
    <w:rsid w:val="009C6334"/>
    <w:rsid w:val="009C6DD9"/>
    <w:rsid w:val="009C7515"/>
    <w:rsid w:val="009C7B15"/>
    <w:rsid w:val="009D03ED"/>
    <w:rsid w:val="009D1173"/>
    <w:rsid w:val="009D221E"/>
    <w:rsid w:val="009D25F2"/>
    <w:rsid w:val="009D262C"/>
    <w:rsid w:val="009D3334"/>
    <w:rsid w:val="009D35B5"/>
    <w:rsid w:val="009D382F"/>
    <w:rsid w:val="009D3A3B"/>
    <w:rsid w:val="009D3FB0"/>
    <w:rsid w:val="009D423B"/>
    <w:rsid w:val="009D48A3"/>
    <w:rsid w:val="009D4B09"/>
    <w:rsid w:val="009D5216"/>
    <w:rsid w:val="009D5EB9"/>
    <w:rsid w:val="009D6541"/>
    <w:rsid w:val="009D6698"/>
    <w:rsid w:val="009D6DB1"/>
    <w:rsid w:val="009D712E"/>
    <w:rsid w:val="009D77F7"/>
    <w:rsid w:val="009D7AD9"/>
    <w:rsid w:val="009D7E79"/>
    <w:rsid w:val="009D7F53"/>
    <w:rsid w:val="009D7FE0"/>
    <w:rsid w:val="009E0872"/>
    <w:rsid w:val="009E12A0"/>
    <w:rsid w:val="009E1D2E"/>
    <w:rsid w:val="009E1DAD"/>
    <w:rsid w:val="009E1FDD"/>
    <w:rsid w:val="009E1FF2"/>
    <w:rsid w:val="009E24FC"/>
    <w:rsid w:val="009E26EC"/>
    <w:rsid w:val="009E2AA3"/>
    <w:rsid w:val="009E2AF0"/>
    <w:rsid w:val="009E2D41"/>
    <w:rsid w:val="009E2D99"/>
    <w:rsid w:val="009E2D9F"/>
    <w:rsid w:val="009E2DFE"/>
    <w:rsid w:val="009E33F9"/>
    <w:rsid w:val="009E344D"/>
    <w:rsid w:val="009E3478"/>
    <w:rsid w:val="009E34BD"/>
    <w:rsid w:val="009E3C84"/>
    <w:rsid w:val="009E3CE0"/>
    <w:rsid w:val="009E3E97"/>
    <w:rsid w:val="009E4110"/>
    <w:rsid w:val="009E482A"/>
    <w:rsid w:val="009E4C98"/>
    <w:rsid w:val="009E5478"/>
    <w:rsid w:val="009E5B9B"/>
    <w:rsid w:val="009E5C30"/>
    <w:rsid w:val="009E5CB9"/>
    <w:rsid w:val="009E5D29"/>
    <w:rsid w:val="009E5EBC"/>
    <w:rsid w:val="009E5F14"/>
    <w:rsid w:val="009E69FA"/>
    <w:rsid w:val="009E6D11"/>
    <w:rsid w:val="009E7015"/>
    <w:rsid w:val="009E7476"/>
    <w:rsid w:val="009E78CC"/>
    <w:rsid w:val="009E7B39"/>
    <w:rsid w:val="009E7C86"/>
    <w:rsid w:val="009F0742"/>
    <w:rsid w:val="009F082F"/>
    <w:rsid w:val="009F0B30"/>
    <w:rsid w:val="009F0DF3"/>
    <w:rsid w:val="009F0FED"/>
    <w:rsid w:val="009F10E0"/>
    <w:rsid w:val="009F132E"/>
    <w:rsid w:val="009F1450"/>
    <w:rsid w:val="009F148C"/>
    <w:rsid w:val="009F17E9"/>
    <w:rsid w:val="009F19E0"/>
    <w:rsid w:val="009F1C61"/>
    <w:rsid w:val="009F2727"/>
    <w:rsid w:val="009F2C70"/>
    <w:rsid w:val="009F3389"/>
    <w:rsid w:val="009F33F1"/>
    <w:rsid w:val="009F3BE3"/>
    <w:rsid w:val="009F3DAC"/>
    <w:rsid w:val="009F3F9D"/>
    <w:rsid w:val="009F40F7"/>
    <w:rsid w:val="009F4EE8"/>
    <w:rsid w:val="009F538D"/>
    <w:rsid w:val="009F63B8"/>
    <w:rsid w:val="009F6649"/>
    <w:rsid w:val="009F67F8"/>
    <w:rsid w:val="009F7595"/>
    <w:rsid w:val="00A000A0"/>
    <w:rsid w:val="00A00DBC"/>
    <w:rsid w:val="00A00E0D"/>
    <w:rsid w:val="00A027AA"/>
    <w:rsid w:val="00A02A6B"/>
    <w:rsid w:val="00A031E7"/>
    <w:rsid w:val="00A03599"/>
    <w:rsid w:val="00A03924"/>
    <w:rsid w:val="00A03A20"/>
    <w:rsid w:val="00A03C87"/>
    <w:rsid w:val="00A04953"/>
    <w:rsid w:val="00A05FCD"/>
    <w:rsid w:val="00A06977"/>
    <w:rsid w:val="00A07012"/>
    <w:rsid w:val="00A076B1"/>
    <w:rsid w:val="00A079BF"/>
    <w:rsid w:val="00A07A9E"/>
    <w:rsid w:val="00A100F6"/>
    <w:rsid w:val="00A102B4"/>
    <w:rsid w:val="00A11137"/>
    <w:rsid w:val="00A11155"/>
    <w:rsid w:val="00A1152A"/>
    <w:rsid w:val="00A11670"/>
    <w:rsid w:val="00A11E85"/>
    <w:rsid w:val="00A1231E"/>
    <w:rsid w:val="00A133D6"/>
    <w:rsid w:val="00A13671"/>
    <w:rsid w:val="00A13D2B"/>
    <w:rsid w:val="00A1406A"/>
    <w:rsid w:val="00A144F9"/>
    <w:rsid w:val="00A1496E"/>
    <w:rsid w:val="00A14E4F"/>
    <w:rsid w:val="00A15CF0"/>
    <w:rsid w:val="00A16260"/>
    <w:rsid w:val="00A1683E"/>
    <w:rsid w:val="00A168B6"/>
    <w:rsid w:val="00A168B7"/>
    <w:rsid w:val="00A16BAD"/>
    <w:rsid w:val="00A16F12"/>
    <w:rsid w:val="00A173C5"/>
    <w:rsid w:val="00A178DC"/>
    <w:rsid w:val="00A17FC8"/>
    <w:rsid w:val="00A20006"/>
    <w:rsid w:val="00A21771"/>
    <w:rsid w:val="00A21944"/>
    <w:rsid w:val="00A21B69"/>
    <w:rsid w:val="00A21F5D"/>
    <w:rsid w:val="00A23A7E"/>
    <w:rsid w:val="00A24546"/>
    <w:rsid w:val="00A24734"/>
    <w:rsid w:val="00A24AAF"/>
    <w:rsid w:val="00A24B70"/>
    <w:rsid w:val="00A24B8A"/>
    <w:rsid w:val="00A25012"/>
    <w:rsid w:val="00A25367"/>
    <w:rsid w:val="00A25489"/>
    <w:rsid w:val="00A259B3"/>
    <w:rsid w:val="00A25D19"/>
    <w:rsid w:val="00A26610"/>
    <w:rsid w:val="00A2687B"/>
    <w:rsid w:val="00A272E7"/>
    <w:rsid w:val="00A2786E"/>
    <w:rsid w:val="00A27E19"/>
    <w:rsid w:val="00A30797"/>
    <w:rsid w:val="00A320CE"/>
    <w:rsid w:val="00A32189"/>
    <w:rsid w:val="00A32236"/>
    <w:rsid w:val="00A32391"/>
    <w:rsid w:val="00A32656"/>
    <w:rsid w:val="00A32F96"/>
    <w:rsid w:val="00A34052"/>
    <w:rsid w:val="00A3440F"/>
    <w:rsid w:val="00A34824"/>
    <w:rsid w:val="00A35A1A"/>
    <w:rsid w:val="00A3606C"/>
    <w:rsid w:val="00A36778"/>
    <w:rsid w:val="00A370BE"/>
    <w:rsid w:val="00A37231"/>
    <w:rsid w:val="00A3763A"/>
    <w:rsid w:val="00A37B19"/>
    <w:rsid w:val="00A37F43"/>
    <w:rsid w:val="00A37FE7"/>
    <w:rsid w:val="00A40E1C"/>
    <w:rsid w:val="00A40F8F"/>
    <w:rsid w:val="00A41CF9"/>
    <w:rsid w:val="00A428E9"/>
    <w:rsid w:val="00A42944"/>
    <w:rsid w:val="00A42DBE"/>
    <w:rsid w:val="00A4429C"/>
    <w:rsid w:val="00A44B6E"/>
    <w:rsid w:val="00A44F7F"/>
    <w:rsid w:val="00A450B7"/>
    <w:rsid w:val="00A46454"/>
    <w:rsid w:val="00A46D3D"/>
    <w:rsid w:val="00A47373"/>
    <w:rsid w:val="00A479F5"/>
    <w:rsid w:val="00A47C26"/>
    <w:rsid w:val="00A47E38"/>
    <w:rsid w:val="00A50147"/>
    <w:rsid w:val="00A505C3"/>
    <w:rsid w:val="00A50A91"/>
    <w:rsid w:val="00A51B75"/>
    <w:rsid w:val="00A51EC3"/>
    <w:rsid w:val="00A522E9"/>
    <w:rsid w:val="00A52841"/>
    <w:rsid w:val="00A5291C"/>
    <w:rsid w:val="00A52E0B"/>
    <w:rsid w:val="00A53120"/>
    <w:rsid w:val="00A5327A"/>
    <w:rsid w:val="00A536B3"/>
    <w:rsid w:val="00A53F74"/>
    <w:rsid w:val="00A54496"/>
    <w:rsid w:val="00A54792"/>
    <w:rsid w:val="00A54E22"/>
    <w:rsid w:val="00A55153"/>
    <w:rsid w:val="00A5530B"/>
    <w:rsid w:val="00A554BF"/>
    <w:rsid w:val="00A55917"/>
    <w:rsid w:val="00A55A14"/>
    <w:rsid w:val="00A55F75"/>
    <w:rsid w:val="00A56C6F"/>
    <w:rsid w:val="00A5721A"/>
    <w:rsid w:val="00A57261"/>
    <w:rsid w:val="00A579F3"/>
    <w:rsid w:val="00A6004F"/>
    <w:rsid w:val="00A60180"/>
    <w:rsid w:val="00A60C04"/>
    <w:rsid w:val="00A60F4E"/>
    <w:rsid w:val="00A617AE"/>
    <w:rsid w:val="00A61CC5"/>
    <w:rsid w:val="00A61D13"/>
    <w:rsid w:val="00A621B8"/>
    <w:rsid w:val="00A6274D"/>
    <w:rsid w:val="00A62DA3"/>
    <w:rsid w:val="00A631F1"/>
    <w:rsid w:val="00A634E6"/>
    <w:rsid w:val="00A63806"/>
    <w:rsid w:val="00A6389D"/>
    <w:rsid w:val="00A63B3C"/>
    <w:rsid w:val="00A63D00"/>
    <w:rsid w:val="00A644B4"/>
    <w:rsid w:val="00A649A5"/>
    <w:rsid w:val="00A64A08"/>
    <w:rsid w:val="00A64A41"/>
    <w:rsid w:val="00A64AF9"/>
    <w:rsid w:val="00A64B8F"/>
    <w:rsid w:val="00A64C2D"/>
    <w:rsid w:val="00A64D9A"/>
    <w:rsid w:val="00A65ECB"/>
    <w:rsid w:val="00A66587"/>
    <w:rsid w:val="00A66687"/>
    <w:rsid w:val="00A66A47"/>
    <w:rsid w:val="00A6700B"/>
    <w:rsid w:val="00A673C9"/>
    <w:rsid w:val="00A67A5F"/>
    <w:rsid w:val="00A67BDB"/>
    <w:rsid w:val="00A67F43"/>
    <w:rsid w:val="00A70282"/>
    <w:rsid w:val="00A70491"/>
    <w:rsid w:val="00A708AF"/>
    <w:rsid w:val="00A708CC"/>
    <w:rsid w:val="00A70974"/>
    <w:rsid w:val="00A71F53"/>
    <w:rsid w:val="00A720AB"/>
    <w:rsid w:val="00A721A7"/>
    <w:rsid w:val="00A726C0"/>
    <w:rsid w:val="00A72756"/>
    <w:rsid w:val="00A73049"/>
    <w:rsid w:val="00A7346B"/>
    <w:rsid w:val="00A73745"/>
    <w:rsid w:val="00A7386B"/>
    <w:rsid w:val="00A73BE4"/>
    <w:rsid w:val="00A73D1C"/>
    <w:rsid w:val="00A745F5"/>
    <w:rsid w:val="00A74833"/>
    <w:rsid w:val="00A75AF6"/>
    <w:rsid w:val="00A75FB9"/>
    <w:rsid w:val="00A761FC"/>
    <w:rsid w:val="00A76DB3"/>
    <w:rsid w:val="00A775EC"/>
    <w:rsid w:val="00A77752"/>
    <w:rsid w:val="00A806AB"/>
    <w:rsid w:val="00A81A74"/>
    <w:rsid w:val="00A81E01"/>
    <w:rsid w:val="00A82028"/>
    <w:rsid w:val="00A8222B"/>
    <w:rsid w:val="00A82362"/>
    <w:rsid w:val="00A82373"/>
    <w:rsid w:val="00A82A84"/>
    <w:rsid w:val="00A82FAB"/>
    <w:rsid w:val="00A82FBC"/>
    <w:rsid w:val="00A83762"/>
    <w:rsid w:val="00A838DF"/>
    <w:rsid w:val="00A83D68"/>
    <w:rsid w:val="00A83E36"/>
    <w:rsid w:val="00A8410B"/>
    <w:rsid w:val="00A8419E"/>
    <w:rsid w:val="00A85957"/>
    <w:rsid w:val="00A865E1"/>
    <w:rsid w:val="00A86BCF"/>
    <w:rsid w:val="00A86FF9"/>
    <w:rsid w:val="00A87CF1"/>
    <w:rsid w:val="00A9030F"/>
    <w:rsid w:val="00A90515"/>
    <w:rsid w:val="00A9061D"/>
    <w:rsid w:val="00A90927"/>
    <w:rsid w:val="00A90A62"/>
    <w:rsid w:val="00A9107D"/>
    <w:rsid w:val="00A9128A"/>
    <w:rsid w:val="00A9149E"/>
    <w:rsid w:val="00A914E6"/>
    <w:rsid w:val="00A9172F"/>
    <w:rsid w:val="00A91DCC"/>
    <w:rsid w:val="00A928BA"/>
    <w:rsid w:val="00A93272"/>
    <w:rsid w:val="00A933AF"/>
    <w:rsid w:val="00A936C0"/>
    <w:rsid w:val="00A93DA5"/>
    <w:rsid w:val="00A94465"/>
    <w:rsid w:val="00A94DF0"/>
    <w:rsid w:val="00A95089"/>
    <w:rsid w:val="00A95C6F"/>
    <w:rsid w:val="00A95FD4"/>
    <w:rsid w:val="00A96212"/>
    <w:rsid w:val="00A9645B"/>
    <w:rsid w:val="00A9657D"/>
    <w:rsid w:val="00A96D3A"/>
    <w:rsid w:val="00A96F1D"/>
    <w:rsid w:val="00A96FEB"/>
    <w:rsid w:val="00A97037"/>
    <w:rsid w:val="00A977AC"/>
    <w:rsid w:val="00A97983"/>
    <w:rsid w:val="00AA03C9"/>
    <w:rsid w:val="00AA08B2"/>
    <w:rsid w:val="00AA0AF3"/>
    <w:rsid w:val="00AA1415"/>
    <w:rsid w:val="00AA14F7"/>
    <w:rsid w:val="00AA18D8"/>
    <w:rsid w:val="00AA2BA6"/>
    <w:rsid w:val="00AA2C13"/>
    <w:rsid w:val="00AA318D"/>
    <w:rsid w:val="00AA4107"/>
    <w:rsid w:val="00AA4250"/>
    <w:rsid w:val="00AA458D"/>
    <w:rsid w:val="00AA4716"/>
    <w:rsid w:val="00AA4776"/>
    <w:rsid w:val="00AA4829"/>
    <w:rsid w:val="00AA5037"/>
    <w:rsid w:val="00AA53C9"/>
    <w:rsid w:val="00AA557D"/>
    <w:rsid w:val="00AA58E3"/>
    <w:rsid w:val="00AA60F0"/>
    <w:rsid w:val="00AA740A"/>
    <w:rsid w:val="00AA753E"/>
    <w:rsid w:val="00AA7BF2"/>
    <w:rsid w:val="00AA7DFE"/>
    <w:rsid w:val="00AB04DD"/>
    <w:rsid w:val="00AB087F"/>
    <w:rsid w:val="00AB096F"/>
    <w:rsid w:val="00AB09C3"/>
    <w:rsid w:val="00AB1087"/>
    <w:rsid w:val="00AB13DE"/>
    <w:rsid w:val="00AB1707"/>
    <w:rsid w:val="00AB17E5"/>
    <w:rsid w:val="00AB1CCC"/>
    <w:rsid w:val="00AB2A06"/>
    <w:rsid w:val="00AB2F5B"/>
    <w:rsid w:val="00AB302D"/>
    <w:rsid w:val="00AB32DA"/>
    <w:rsid w:val="00AB442E"/>
    <w:rsid w:val="00AB45D8"/>
    <w:rsid w:val="00AB4668"/>
    <w:rsid w:val="00AB4858"/>
    <w:rsid w:val="00AB4954"/>
    <w:rsid w:val="00AB4D20"/>
    <w:rsid w:val="00AB4DAC"/>
    <w:rsid w:val="00AB5175"/>
    <w:rsid w:val="00AB5777"/>
    <w:rsid w:val="00AB5D1C"/>
    <w:rsid w:val="00AB6190"/>
    <w:rsid w:val="00AB6AB7"/>
    <w:rsid w:val="00AB6C62"/>
    <w:rsid w:val="00AB718F"/>
    <w:rsid w:val="00AB77B4"/>
    <w:rsid w:val="00AB7894"/>
    <w:rsid w:val="00AC0A42"/>
    <w:rsid w:val="00AC10CF"/>
    <w:rsid w:val="00AC1424"/>
    <w:rsid w:val="00AC15BC"/>
    <w:rsid w:val="00AC1CF0"/>
    <w:rsid w:val="00AC2526"/>
    <w:rsid w:val="00AC29BD"/>
    <w:rsid w:val="00AC3253"/>
    <w:rsid w:val="00AC43F2"/>
    <w:rsid w:val="00AC4990"/>
    <w:rsid w:val="00AC4F1C"/>
    <w:rsid w:val="00AC4FD0"/>
    <w:rsid w:val="00AC53D5"/>
    <w:rsid w:val="00AC5A74"/>
    <w:rsid w:val="00AC5BDC"/>
    <w:rsid w:val="00AC5C5E"/>
    <w:rsid w:val="00AC5DFA"/>
    <w:rsid w:val="00AC64CE"/>
    <w:rsid w:val="00AC6601"/>
    <w:rsid w:val="00AC6808"/>
    <w:rsid w:val="00AC7A38"/>
    <w:rsid w:val="00AC7D1B"/>
    <w:rsid w:val="00AC7E68"/>
    <w:rsid w:val="00AD0098"/>
    <w:rsid w:val="00AD0435"/>
    <w:rsid w:val="00AD0716"/>
    <w:rsid w:val="00AD0976"/>
    <w:rsid w:val="00AD103E"/>
    <w:rsid w:val="00AD200A"/>
    <w:rsid w:val="00AD203E"/>
    <w:rsid w:val="00AD2333"/>
    <w:rsid w:val="00AD2777"/>
    <w:rsid w:val="00AD3746"/>
    <w:rsid w:val="00AD3F9C"/>
    <w:rsid w:val="00AD4755"/>
    <w:rsid w:val="00AD4FD6"/>
    <w:rsid w:val="00AD5095"/>
    <w:rsid w:val="00AD5826"/>
    <w:rsid w:val="00AD5DC1"/>
    <w:rsid w:val="00AD6278"/>
    <w:rsid w:val="00AD691E"/>
    <w:rsid w:val="00AD6D24"/>
    <w:rsid w:val="00AD7685"/>
    <w:rsid w:val="00AD77D0"/>
    <w:rsid w:val="00AD7B8E"/>
    <w:rsid w:val="00AD7D6A"/>
    <w:rsid w:val="00AD7E14"/>
    <w:rsid w:val="00AE0CA8"/>
    <w:rsid w:val="00AE13D7"/>
    <w:rsid w:val="00AE1553"/>
    <w:rsid w:val="00AE19FC"/>
    <w:rsid w:val="00AE1FE7"/>
    <w:rsid w:val="00AE20B5"/>
    <w:rsid w:val="00AE2101"/>
    <w:rsid w:val="00AE237F"/>
    <w:rsid w:val="00AE2701"/>
    <w:rsid w:val="00AE2FAA"/>
    <w:rsid w:val="00AE35D1"/>
    <w:rsid w:val="00AE42D2"/>
    <w:rsid w:val="00AE4DD3"/>
    <w:rsid w:val="00AE5176"/>
    <w:rsid w:val="00AE56B9"/>
    <w:rsid w:val="00AE62CB"/>
    <w:rsid w:val="00AE658A"/>
    <w:rsid w:val="00AE6929"/>
    <w:rsid w:val="00AE6A1E"/>
    <w:rsid w:val="00AE6AE9"/>
    <w:rsid w:val="00AE6E7D"/>
    <w:rsid w:val="00AE7123"/>
    <w:rsid w:val="00AE7767"/>
    <w:rsid w:val="00AE77CB"/>
    <w:rsid w:val="00AE7B94"/>
    <w:rsid w:val="00AE7C5C"/>
    <w:rsid w:val="00AF0391"/>
    <w:rsid w:val="00AF07A3"/>
    <w:rsid w:val="00AF159D"/>
    <w:rsid w:val="00AF2810"/>
    <w:rsid w:val="00AF2FD2"/>
    <w:rsid w:val="00AF365E"/>
    <w:rsid w:val="00AF3743"/>
    <w:rsid w:val="00AF3FEE"/>
    <w:rsid w:val="00AF4118"/>
    <w:rsid w:val="00AF4207"/>
    <w:rsid w:val="00AF448A"/>
    <w:rsid w:val="00AF51AC"/>
    <w:rsid w:val="00AF5808"/>
    <w:rsid w:val="00AF586B"/>
    <w:rsid w:val="00AF5935"/>
    <w:rsid w:val="00AF599C"/>
    <w:rsid w:val="00AF5FBA"/>
    <w:rsid w:val="00AF6C25"/>
    <w:rsid w:val="00AF6DAB"/>
    <w:rsid w:val="00AF74B3"/>
    <w:rsid w:val="00AF777C"/>
    <w:rsid w:val="00AF789B"/>
    <w:rsid w:val="00AF7EE9"/>
    <w:rsid w:val="00B0024F"/>
    <w:rsid w:val="00B005E7"/>
    <w:rsid w:val="00B00E5C"/>
    <w:rsid w:val="00B00F80"/>
    <w:rsid w:val="00B01AF8"/>
    <w:rsid w:val="00B01D78"/>
    <w:rsid w:val="00B01D94"/>
    <w:rsid w:val="00B02B25"/>
    <w:rsid w:val="00B02BBE"/>
    <w:rsid w:val="00B02C42"/>
    <w:rsid w:val="00B03CC3"/>
    <w:rsid w:val="00B04A32"/>
    <w:rsid w:val="00B04B52"/>
    <w:rsid w:val="00B04EBB"/>
    <w:rsid w:val="00B057E0"/>
    <w:rsid w:val="00B0585A"/>
    <w:rsid w:val="00B05D98"/>
    <w:rsid w:val="00B06216"/>
    <w:rsid w:val="00B066C4"/>
    <w:rsid w:val="00B06EE9"/>
    <w:rsid w:val="00B07481"/>
    <w:rsid w:val="00B07F16"/>
    <w:rsid w:val="00B1040F"/>
    <w:rsid w:val="00B11C9B"/>
    <w:rsid w:val="00B11D3A"/>
    <w:rsid w:val="00B129D0"/>
    <w:rsid w:val="00B12DDE"/>
    <w:rsid w:val="00B130AB"/>
    <w:rsid w:val="00B1396A"/>
    <w:rsid w:val="00B13A7D"/>
    <w:rsid w:val="00B13ED1"/>
    <w:rsid w:val="00B14079"/>
    <w:rsid w:val="00B1408E"/>
    <w:rsid w:val="00B1447B"/>
    <w:rsid w:val="00B14522"/>
    <w:rsid w:val="00B148EC"/>
    <w:rsid w:val="00B14C2F"/>
    <w:rsid w:val="00B150A4"/>
    <w:rsid w:val="00B16D5B"/>
    <w:rsid w:val="00B1785B"/>
    <w:rsid w:val="00B17C7A"/>
    <w:rsid w:val="00B20228"/>
    <w:rsid w:val="00B20D4F"/>
    <w:rsid w:val="00B20D90"/>
    <w:rsid w:val="00B211CC"/>
    <w:rsid w:val="00B2132D"/>
    <w:rsid w:val="00B218D7"/>
    <w:rsid w:val="00B21AE1"/>
    <w:rsid w:val="00B22091"/>
    <w:rsid w:val="00B22196"/>
    <w:rsid w:val="00B2254D"/>
    <w:rsid w:val="00B22655"/>
    <w:rsid w:val="00B22722"/>
    <w:rsid w:val="00B22ACD"/>
    <w:rsid w:val="00B237C1"/>
    <w:rsid w:val="00B238B8"/>
    <w:rsid w:val="00B23E4D"/>
    <w:rsid w:val="00B2414F"/>
    <w:rsid w:val="00B24A79"/>
    <w:rsid w:val="00B24C02"/>
    <w:rsid w:val="00B24D68"/>
    <w:rsid w:val="00B24E4C"/>
    <w:rsid w:val="00B253CC"/>
    <w:rsid w:val="00B257C5"/>
    <w:rsid w:val="00B25FB5"/>
    <w:rsid w:val="00B26D38"/>
    <w:rsid w:val="00B2740A"/>
    <w:rsid w:val="00B27629"/>
    <w:rsid w:val="00B2778A"/>
    <w:rsid w:val="00B27796"/>
    <w:rsid w:val="00B27B05"/>
    <w:rsid w:val="00B3027E"/>
    <w:rsid w:val="00B30337"/>
    <w:rsid w:val="00B306EA"/>
    <w:rsid w:val="00B30909"/>
    <w:rsid w:val="00B30EE5"/>
    <w:rsid w:val="00B31A64"/>
    <w:rsid w:val="00B32545"/>
    <w:rsid w:val="00B32C38"/>
    <w:rsid w:val="00B33390"/>
    <w:rsid w:val="00B34F18"/>
    <w:rsid w:val="00B36055"/>
    <w:rsid w:val="00B360AF"/>
    <w:rsid w:val="00B362D5"/>
    <w:rsid w:val="00B364C5"/>
    <w:rsid w:val="00B364FB"/>
    <w:rsid w:val="00B36BB8"/>
    <w:rsid w:val="00B4002C"/>
    <w:rsid w:val="00B40231"/>
    <w:rsid w:val="00B40283"/>
    <w:rsid w:val="00B404EA"/>
    <w:rsid w:val="00B40764"/>
    <w:rsid w:val="00B40C1D"/>
    <w:rsid w:val="00B4133B"/>
    <w:rsid w:val="00B41CDC"/>
    <w:rsid w:val="00B41E28"/>
    <w:rsid w:val="00B42097"/>
    <w:rsid w:val="00B423C5"/>
    <w:rsid w:val="00B425D3"/>
    <w:rsid w:val="00B42A50"/>
    <w:rsid w:val="00B43284"/>
    <w:rsid w:val="00B4351B"/>
    <w:rsid w:val="00B43691"/>
    <w:rsid w:val="00B436AF"/>
    <w:rsid w:val="00B43F8B"/>
    <w:rsid w:val="00B440FD"/>
    <w:rsid w:val="00B445B8"/>
    <w:rsid w:val="00B456C4"/>
    <w:rsid w:val="00B459B8"/>
    <w:rsid w:val="00B45B41"/>
    <w:rsid w:val="00B45D1B"/>
    <w:rsid w:val="00B46353"/>
    <w:rsid w:val="00B46853"/>
    <w:rsid w:val="00B470C2"/>
    <w:rsid w:val="00B473D7"/>
    <w:rsid w:val="00B47790"/>
    <w:rsid w:val="00B47926"/>
    <w:rsid w:val="00B47B0C"/>
    <w:rsid w:val="00B47EE7"/>
    <w:rsid w:val="00B506F6"/>
    <w:rsid w:val="00B5072D"/>
    <w:rsid w:val="00B50E73"/>
    <w:rsid w:val="00B5230A"/>
    <w:rsid w:val="00B5267A"/>
    <w:rsid w:val="00B526D1"/>
    <w:rsid w:val="00B52A9B"/>
    <w:rsid w:val="00B52FC7"/>
    <w:rsid w:val="00B535FA"/>
    <w:rsid w:val="00B54480"/>
    <w:rsid w:val="00B54696"/>
    <w:rsid w:val="00B54BFF"/>
    <w:rsid w:val="00B5516E"/>
    <w:rsid w:val="00B552D6"/>
    <w:rsid w:val="00B552E5"/>
    <w:rsid w:val="00B55E60"/>
    <w:rsid w:val="00B56887"/>
    <w:rsid w:val="00B569D5"/>
    <w:rsid w:val="00B56CE1"/>
    <w:rsid w:val="00B57D11"/>
    <w:rsid w:val="00B57F15"/>
    <w:rsid w:val="00B60223"/>
    <w:rsid w:val="00B605C2"/>
    <w:rsid w:val="00B60985"/>
    <w:rsid w:val="00B609C1"/>
    <w:rsid w:val="00B60D0D"/>
    <w:rsid w:val="00B61026"/>
    <w:rsid w:val="00B611F2"/>
    <w:rsid w:val="00B6130C"/>
    <w:rsid w:val="00B61981"/>
    <w:rsid w:val="00B61E02"/>
    <w:rsid w:val="00B6211F"/>
    <w:rsid w:val="00B62201"/>
    <w:rsid w:val="00B62921"/>
    <w:rsid w:val="00B62AB3"/>
    <w:rsid w:val="00B62DFD"/>
    <w:rsid w:val="00B639E0"/>
    <w:rsid w:val="00B63A4A"/>
    <w:rsid w:val="00B63C04"/>
    <w:rsid w:val="00B642A8"/>
    <w:rsid w:val="00B6480B"/>
    <w:rsid w:val="00B64D23"/>
    <w:rsid w:val="00B64E36"/>
    <w:rsid w:val="00B65110"/>
    <w:rsid w:val="00B65160"/>
    <w:rsid w:val="00B6528B"/>
    <w:rsid w:val="00B65392"/>
    <w:rsid w:val="00B6568C"/>
    <w:rsid w:val="00B65704"/>
    <w:rsid w:val="00B657FE"/>
    <w:rsid w:val="00B65984"/>
    <w:rsid w:val="00B665B8"/>
    <w:rsid w:val="00B66712"/>
    <w:rsid w:val="00B66820"/>
    <w:rsid w:val="00B66B02"/>
    <w:rsid w:val="00B66D22"/>
    <w:rsid w:val="00B66FBF"/>
    <w:rsid w:val="00B67248"/>
    <w:rsid w:val="00B67E7C"/>
    <w:rsid w:val="00B67FD6"/>
    <w:rsid w:val="00B702F8"/>
    <w:rsid w:val="00B70386"/>
    <w:rsid w:val="00B705A0"/>
    <w:rsid w:val="00B70888"/>
    <w:rsid w:val="00B70CDD"/>
    <w:rsid w:val="00B70D45"/>
    <w:rsid w:val="00B716D2"/>
    <w:rsid w:val="00B7211D"/>
    <w:rsid w:val="00B72132"/>
    <w:rsid w:val="00B721B4"/>
    <w:rsid w:val="00B724BF"/>
    <w:rsid w:val="00B72DB5"/>
    <w:rsid w:val="00B733F9"/>
    <w:rsid w:val="00B7341E"/>
    <w:rsid w:val="00B739C8"/>
    <w:rsid w:val="00B73B90"/>
    <w:rsid w:val="00B741F5"/>
    <w:rsid w:val="00B74EBA"/>
    <w:rsid w:val="00B7505B"/>
    <w:rsid w:val="00B75719"/>
    <w:rsid w:val="00B7605A"/>
    <w:rsid w:val="00B76650"/>
    <w:rsid w:val="00B76AB5"/>
    <w:rsid w:val="00B76BBF"/>
    <w:rsid w:val="00B77C54"/>
    <w:rsid w:val="00B80A10"/>
    <w:rsid w:val="00B80B0C"/>
    <w:rsid w:val="00B816C6"/>
    <w:rsid w:val="00B81972"/>
    <w:rsid w:val="00B81AF5"/>
    <w:rsid w:val="00B81D1F"/>
    <w:rsid w:val="00B81F15"/>
    <w:rsid w:val="00B8319F"/>
    <w:rsid w:val="00B83BD0"/>
    <w:rsid w:val="00B83BE4"/>
    <w:rsid w:val="00B83BE5"/>
    <w:rsid w:val="00B83C0C"/>
    <w:rsid w:val="00B840CB"/>
    <w:rsid w:val="00B84478"/>
    <w:rsid w:val="00B8461F"/>
    <w:rsid w:val="00B84AE7"/>
    <w:rsid w:val="00B851A4"/>
    <w:rsid w:val="00B85266"/>
    <w:rsid w:val="00B852F8"/>
    <w:rsid w:val="00B85996"/>
    <w:rsid w:val="00B859CE"/>
    <w:rsid w:val="00B85AFB"/>
    <w:rsid w:val="00B85DE4"/>
    <w:rsid w:val="00B85F5C"/>
    <w:rsid w:val="00B86974"/>
    <w:rsid w:val="00B86981"/>
    <w:rsid w:val="00B86EEC"/>
    <w:rsid w:val="00B87923"/>
    <w:rsid w:val="00B87BEC"/>
    <w:rsid w:val="00B87EEA"/>
    <w:rsid w:val="00B901E2"/>
    <w:rsid w:val="00B9045F"/>
    <w:rsid w:val="00B9048F"/>
    <w:rsid w:val="00B907A0"/>
    <w:rsid w:val="00B90948"/>
    <w:rsid w:val="00B90F9D"/>
    <w:rsid w:val="00B910ED"/>
    <w:rsid w:val="00B91434"/>
    <w:rsid w:val="00B91688"/>
    <w:rsid w:val="00B91C15"/>
    <w:rsid w:val="00B91CFC"/>
    <w:rsid w:val="00B92468"/>
    <w:rsid w:val="00B9296E"/>
    <w:rsid w:val="00B92F89"/>
    <w:rsid w:val="00B93168"/>
    <w:rsid w:val="00B9336C"/>
    <w:rsid w:val="00B93474"/>
    <w:rsid w:val="00B93549"/>
    <w:rsid w:val="00B93C88"/>
    <w:rsid w:val="00B93F72"/>
    <w:rsid w:val="00B94518"/>
    <w:rsid w:val="00B94648"/>
    <w:rsid w:val="00B9465B"/>
    <w:rsid w:val="00B95F08"/>
    <w:rsid w:val="00B9612E"/>
    <w:rsid w:val="00B97266"/>
    <w:rsid w:val="00B97D37"/>
    <w:rsid w:val="00BA0366"/>
    <w:rsid w:val="00BA03E1"/>
    <w:rsid w:val="00BA0446"/>
    <w:rsid w:val="00BA05CF"/>
    <w:rsid w:val="00BA1554"/>
    <w:rsid w:val="00BA1696"/>
    <w:rsid w:val="00BA16B5"/>
    <w:rsid w:val="00BA1B36"/>
    <w:rsid w:val="00BA1CCD"/>
    <w:rsid w:val="00BA1DAC"/>
    <w:rsid w:val="00BA2065"/>
    <w:rsid w:val="00BA212C"/>
    <w:rsid w:val="00BA25E9"/>
    <w:rsid w:val="00BA2887"/>
    <w:rsid w:val="00BA29FD"/>
    <w:rsid w:val="00BA3490"/>
    <w:rsid w:val="00BA36D1"/>
    <w:rsid w:val="00BA3DE1"/>
    <w:rsid w:val="00BA4DC5"/>
    <w:rsid w:val="00BA52E1"/>
    <w:rsid w:val="00BA54CD"/>
    <w:rsid w:val="00BA5631"/>
    <w:rsid w:val="00BA59D9"/>
    <w:rsid w:val="00BA5EB1"/>
    <w:rsid w:val="00BA6743"/>
    <w:rsid w:val="00BA6C93"/>
    <w:rsid w:val="00BA71B4"/>
    <w:rsid w:val="00BA71C3"/>
    <w:rsid w:val="00BA7328"/>
    <w:rsid w:val="00BA74ED"/>
    <w:rsid w:val="00BA7ACC"/>
    <w:rsid w:val="00BA7ECE"/>
    <w:rsid w:val="00BA7F3D"/>
    <w:rsid w:val="00BA7F51"/>
    <w:rsid w:val="00BA7FC2"/>
    <w:rsid w:val="00BB04C9"/>
    <w:rsid w:val="00BB064B"/>
    <w:rsid w:val="00BB0DB5"/>
    <w:rsid w:val="00BB147F"/>
    <w:rsid w:val="00BB21FF"/>
    <w:rsid w:val="00BB222B"/>
    <w:rsid w:val="00BB2905"/>
    <w:rsid w:val="00BB2F4E"/>
    <w:rsid w:val="00BB2F61"/>
    <w:rsid w:val="00BB311B"/>
    <w:rsid w:val="00BB35F8"/>
    <w:rsid w:val="00BB3C5A"/>
    <w:rsid w:val="00BB4FF1"/>
    <w:rsid w:val="00BB51B8"/>
    <w:rsid w:val="00BB520A"/>
    <w:rsid w:val="00BB52E9"/>
    <w:rsid w:val="00BB57E7"/>
    <w:rsid w:val="00BB5B62"/>
    <w:rsid w:val="00BB6223"/>
    <w:rsid w:val="00BB66EB"/>
    <w:rsid w:val="00BB6CA8"/>
    <w:rsid w:val="00BB6CB2"/>
    <w:rsid w:val="00BB7207"/>
    <w:rsid w:val="00BB7F1F"/>
    <w:rsid w:val="00BB7F69"/>
    <w:rsid w:val="00BB7FC7"/>
    <w:rsid w:val="00BC0588"/>
    <w:rsid w:val="00BC05EB"/>
    <w:rsid w:val="00BC0A34"/>
    <w:rsid w:val="00BC0E84"/>
    <w:rsid w:val="00BC0F32"/>
    <w:rsid w:val="00BC0F43"/>
    <w:rsid w:val="00BC1133"/>
    <w:rsid w:val="00BC1307"/>
    <w:rsid w:val="00BC1C25"/>
    <w:rsid w:val="00BC1CB6"/>
    <w:rsid w:val="00BC2021"/>
    <w:rsid w:val="00BC2463"/>
    <w:rsid w:val="00BC2C1C"/>
    <w:rsid w:val="00BC335B"/>
    <w:rsid w:val="00BC3494"/>
    <w:rsid w:val="00BC36AC"/>
    <w:rsid w:val="00BC3C24"/>
    <w:rsid w:val="00BC3C47"/>
    <w:rsid w:val="00BC417B"/>
    <w:rsid w:val="00BC4357"/>
    <w:rsid w:val="00BC44FF"/>
    <w:rsid w:val="00BC45E0"/>
    <w:rsid w:val="00BC4F50"/>
    <w:rsid w:val="00BC4F5A"/>
    <w:rsid w:val="00BC5504"/>
    <w:rsid w:val="00BC5A68"/>
    <w:rsid w:val="00BC5C02"/>
    <w:rsid w:val="00BC5F61"/>
    <w:rsid w:val="00BC6077"/>
    <w:rsid w:val="00BC62C2"/>
    <w:rsid w:val="00BC64C8"/>
    <w:rsid w:val="00BC6E80"/>
    <w:rsid w:val="00BC771B"/>
    <w:rsid w:val="00BD094E"/>
    <w:rsid w:val="00BD101F"/>
    <w:rsid w:val="00BD1506"/>
    <w:rsid w:val="00BD150A"/>
    <w:rsid w:val="00BD1E34"/>
    <w:rsid w:val="00BD206D"/>
    <w:rsid w:val="00BD2496"/>
    <w:rsid w:val="00BD252B"/>
    <w:rsid w:val="00BD292A"/>
    <w:rsid w:val="00BD2AE1"/>
    <w:rsid w:val="00BD324A"/>
    <w:rsid w:val="00BD327E"/>
    <w:rsid w:val="00BD43C4"/>
    <w:rsid w:val="00BD48E7"/>
    <w:rsid w:val="00BD5283"/>
    <w:rsid w:val="00BD57C4"/>
    <w:rsid w:val="00BD72A4"/>
    <w:rsid w:val="00BD747F"/>
    <w:rsid w:val="00BE002B"/>
    <w:rsid w:val="00BE0103"/>
    <w:rsid w:val="00BE0504"/>
    <w:rsid w:val="00BE0693"/>
    <w:rsid w:val="00BE079A"/>
    <w:rsid w:val="00BE08EB"/>
    <w:rsid w:val="00BE0D59"/>
    <w:rsid w:val="00BE122E"/>
    <w:rsid w:val="00BE1306"/>
    <w:rsid w:val="00BE1506"/>
    <w:rsid w:val="00BE1650"/>
    <w:rsid w:val="00BE1BD3"/>
    <w:rsid w:val="00BE32C2"/>
    <w:rsid w:val="00BE39EC"/>
    <w:rsid w:val="00BE3A2E"/>
    <w:rsid w:val="00BE3CBB"/>
    <w:rsid w:val="00BE3FED"/>
    <w:rsid w:val="00BE45AB"/>
    <w:rsid w:val="00BE46A9"/>
    <w:rsid w:val="00BE4BD2"/>
    <w:rsid w:val="00BE4DB7"/>
    <w:rsid w:val="00BE535D"/>
    <w:rsid w:val="00BE5E17"/>
    <w:rsid w:val="00BE6A75"/>
    <w:rsid w:val="00BE6D5F"/>
    <w:rsid w:val="00BE6FFF"/>
    <w:rsid w:val="00BE798C"/>
    <w:rsid w:val="00BE7BA1"/>
    <w:rsid w:val="00BE7EF9"/>
    <w:rsid w:val="00BF04DD"/>
    <w:rsid w:val="00BF068D"/>
    <w:rsid w:val="00BF0A25"/>
    <w:rsid w:val="00BF0B58"/>
    <w:rsid w:val="00BF0D29"/>
    <w:rsid w:val="00BF0F3A"/>
    <w:rsid w:val="00BF159A"/>
    <w:rsid w:val="00BF1EA1"/>
    <w:rsid w:val="00BF2D13"/>
    <w:rsid w:val="00BF3054"/>
    <w:rsid w:val="00BF35B9"/>
    <w:rsid w:val="00BF436D"/>
    <w:rsid w:val="00BF4651"/>
    <w:rsid w:val="00BF46E4"/>
    <w:rsid w:val="00BF48E5"/>
    <w:rsid w:val="00BF4CAC"/>
    <w:rsid w:val="00BF4E3A"/>
    <w:rsid w:val="00BF5313"/>
    <w:rsid w:val="00BF5394"/>
    <w:rsid w:val="00BF5495"/>
    <w:rsid w:val="00BF5FE4"/>
    <w:rsid w:val="00BF6A59"/>
    <w:rsid w:val="00BF6DB5"/>
    <w:rsid w:val="00BF6EDF"/>
    <w:rsid w:val="00BF6EF1"/>
    <w:rsid w:val="00BF6F3C"/>
    <w:rsid w:val="00BF70F1"/>
    <w:rsid w:val="00BF7721"/>
    <w:rsid w:val="00BF7962"/>
    <w:rsid w:val="00BF7F6C"/>
    <w:rsid w:val="00C00163"/>
    <w:rsid w:val="00C00A83"/>
    <w:rsid w:val="00C01542"/>
    <w:rsid w:val="00C01B3B"/>
    <w:rsid w:val="00C02A2D"/>
    <w:rsid w:val="00C03678"/>
    <w:rsid w:val="00C03773"/>
    <w:rsid w:val="00C040DA"/>
    <w:rsid w:val="00C043CD"/>
    <w:rsid w:val="00C04637"/>
    <w:rsid w:val="00C049E5"/>
    <w:rsid w:val="00C04DC1"/>
    <w:rsid w:val="00C054C3"/>
    <w:rsid w:val="00C05918"/>
    <w:rsid w:val="00C05961"/>
    <w:rsid w:val="00C0613C"/>
    <w:rsid w:val="00C0630E"/>
    <w:rsid w:val="00C064AB"/>
    <w:rsid w:val="00C06791"/>
    <w:rsid w:val="00C06CA2"/>
    <w:rsid w:val="00C06CED"/>
    <w:rsid w:val="00C070F5"/>
    <w:rsid w:val="00C074D1"/>
    <w:rsid w:val="00C078AF"/>
    <w:rsid w:val="00C07D25"/>
    <w:rsid w:val="00C07D64"/>
    <w:rsid w:val="00C07DE1"/>
    <w:rsid w:val="00C07DFB"/>
    <w:rsid w:val="00C07E34"/>
    <w:rsid w:val="00C104B4"/>
    <w:rsid w:val="00C10AB8"/>
    <w:rsid w:val="00C10B41"/>
    <w:rsid w:val="00C10EF6"/>
    <w:rsid w:val="00C10F63"/>
    <w:rsid w:val="00C10F67"/>
    <w:rsid w:val="00C11099"/>
    <w:rsid w:val="00C11252"/>
    <w:rsid w:val="00C11BAF"/>
    <w:rsid w:val="00C12BF5"/>
    <w:rsid w:val="00C1307E"/>
    <w:rsid w:val="00C133CE"/>
    <w:rsid w:val="00C13499"/>
    <w:rsid w:val="00C136D4"/>
    <w:rsid w:val="00C14195"/>
    <w:rsid w:val="00C14B74"/>
    <w:rsid w:val="00C15AC1"/>
    <w:rsid w:val="00C16067"/>
    <w:rsid w:val="00C164AF"/>
    <w:rsid w:val="00C166FD"/>
    <w:rsid w:val="00C167B8"/>
    <w:rsid w:val="00C16813"/>
    <w:rsid w:val="00C172D5"/>
    <w:rsid w:val="00C173C0"/>
    <w:rsid w:val="00C175CC"/>
    <w:rsid w:val="00C176D7"/>
    <w:rsid w:val="00C17F6C"/>
    <w:rsid w:val="00C2032B"/>
    <w:rsid w:val="00C206EF"/>
    <w:rsid w:val="00C2080D"/>
    <w:rsid w:val="00C20CCF"/>
    <w:rsid w:val="00C20F81"/>
    <w:rsid w:val="00C21005"/>
    <w:rsid w:val="00C21113"/>
    <w:rsid w:val="00C21237"/>
    <w:rsid w:val="00C21A39"/>
    <w:rsid w:val="00C21C97"/>
    <w:rsid w:val="00C222B8"/>
    <w:rsid w:val="00C222FC"/>
    <w:rsid w:val="00C22428"/>
    <w:rsid w:val="00C22542"/>
    <w:rsid w:val="00C22A78"/>
    <w:rsid w:val="00C22CEE"/>
    <w:rsid w:val="00C231DF"/>
    <w:rsid w:val="00C239BC"/>
    <w:rsid w:val="00C23B13"/>
    <w:rsid w:val="00C2437B"/>
    <w:rsid w:val="00C24406"/>
    <w:rsid w:val="00C247CC"/>
    <w:rsid w:val="00C24A8B"/>
    <w:rsid w:val="00C24B10"/>
    <w:rsid w:val="00C25440"/>
    <w:rsid w:val="00C254ED"/>
    <w:rsid w:val="00C256A8"/>
    <w:rsid w:val="00C25F5E"/>
    <w:rsid w:val="00C26193"/>
    <w:rsid w:val="00C262A1"/>
    <w:rsid w:val="00C26318"/>
    <w:rsid w:val="00C26CEA"/>
    <w:rsid w:val="00C27147"/>
    <w:rsid w:val="00C2726C"/>
    <w:rsid w:val="00C2775D"/>
    <w:rsid w:val="00C2796B"/>
    <w:rsid w:val="00C30777"/>
    <w:rsid w:val="00C309ED"/>
    <w:rsid w:val="00C30AA5"/>
    <w:rsid w:val="00C30B46"/>
    <w:rsid w:val="00C31051"/>
    <w:rsid w:val="00C321C0"/>
    <w:rsid w:val="00C334C6"/>
    <w:rsid w:val="00C33580"/>
    <w:rsid w:val="00C335FE"/>
    <w:rsid w:val="00C33849"/>
    <w:rsid w:val="00C33AB3"/>
    <w:rsid w:val="00C33BA6"/>
    <w:rsid w:val="00C340CA"/>
    <w:rsid w:val="00C34642"/>
    <w:rsid w:val="00C34CF0"/>
    <w:rsid w:val="00C34D1A"/>
    <w:rsid w:val="00C35155"/>
    <w:rsid w:val="00C35290"/>
    <w:rsid w:val="00C35806"/>
    <w:rsid w:val="00C358D8"/>
    <w:rsid w:val="00C369B4"/>
    <w:rsid w:val="00C37666"/>
    <w:rsid w:val="00C3766C"/>
    <w:rsid w:val="00C40441"/>
    <w:rsid w:val="00C40547"/>
    <w:rsid w:val="00C40671"/>
    <w:rsid w:val="00C407B3"/>
    <w:rsid w:val="00C40F67"/>
    <w:rsid w:val="00C40F8E"/>
    <w:rsid w:val="00C417AF"/>
    <w:rsid w:val="00C41FFA"/>
    <w:rsid w:val="00C4236D"/>
    <w:rsid w:val="00C42A0D"/>
    <w:rsid w:val="00C432E0"/>
    <w:rsid w:val="00C4430B"/>
    <w:rsid w:val="00C44667"/>
    <w:rsid w:val="00C44B40"/>
    <w:rsid w:val="00C44BA7"/>
    <w:rsid w:val="00C450B2"/>
    <w:rsid w:val="00C467B4"/>
    <w:rsid w:val="00C468A1"/>
    <w:rsid w:val="00C46E99"/>
    <w:rsid w:val="00C471AC"/>
    <w:rsid w:val="00C471F4"/>
    <w:rsid w:val="00C472E4"/>
    <w:rsid w:val="00C505AA"/>
    <w:rsid w:val="00C50762"/>
    <w:rsid w:val="00C50774"/>
    <w:rsid w:val="00C50FDB"/>
    <w:rsid w:val="00C51942"/>
    <w:rsid w:val="00C51E6A"/>
    <w:rsid w:val="00C52026"/>
    <w:rsid w:val="00C52A13"/>
    <w:rsid w:val="00C52CC5"/>
    <w:rsid w:val="00C5300C"/>
    <w:rsid w:val="00C53136"/>
    <w:rsid w:val="00C5354A"/>
    <w:rsid w:val="00C54172"/>
    <w:rsid w:val="00C5418B"/>
    <w:rsid w:val="00C54468"/>
    <w:rsid w:val="00C54587"/>
    <w:rsid w:val="00C5484B"/>
    <w:rsid w:val="00C54B89"/>
    <w:rsid w:val="00C55437"/>
    <w:rsid w:val="00C55933"/>
    <w:rsid w:val="00C562A5"/>
    <w:rsid w:val="00C56EB1"/>
    <w:rsid w:val="00C570F3"/>
    <w:rsid w:val="00C5749A"/>
    <w:rsid w:val="00C5785F"/>
    <w:rsid w:val="00C601AE"/>
    <w:rsid w:val="00C603EB"/>
    <w:rsid w:val="00C60444"/>
    <w:rsid w:val="00C61219"/>
    <w:rsid w:val="00C6176D"/>
    <w:rsid w:val="00C62095"/>
    <w:rsid w:val="00C62250"/>
    <w:rsid w:val="00C62540"/>
    <w:rsid w:val="00C627F1"/>
    <w:rsid w:val="00C629FC"/>
    <w:rsid w:val="00C63060"/>
    <w:rsid w:val="00C64D9B"/>
    <w:rsid w:val="00C65704"/>
    <w:rsid w:val="00C65987"/>
    <w:rsid w:val="00C65D69"/>
    <w:rsid w:val="00C6648E"/>
    <w:rsid w:val="00C667A0"/>
    <w:rsid w:val="00C667A8"/>
    <w:rsid w:val="00C66A37"/>
    <w:rsid w:val="00C66BD3"/>
    <w:rsid w:val="00C672B7"/>
    <w:rsid w:val="00C6744F"/>
    <w:rsid w:val="00C675A7"/>
    <w:rsid w:val="00C6786D"/>
    <w:rsid w:val="00C6789D"/>
    <w:rsid w:val="00C678F4"/>
    <w:rsid w:val="00C67EC8"/>
    <w:rsid w:val="00C67EE1"/>
    <w:rsid w:val="00C7062A"/>
    <w:rsid w:val="00C70C6E"/>
    <w:rsid w:val="00C70DF3"/>
    <w:rsid w:val="00C716E0"/>
    <w:rsid w:val="00C71B9E"/>
    <w:rsid w:val="00C72626"/>
    <w:rsid w:val="00C73652"/>
    <w:rsid w:val="00C738AC"/>
    <w:rsid w:val="00C73C74"/>
    <w:rsid w:val="00C74CAE"/>
    <w:rsid w:val="00C752F0"/>
    <w:rsid w:val="00C75664"/>
    <w:rsid w:val="00C7667A"/>
    <w:rsid w:val="00C7694E"/>
    <w:rsid w:val="00C76C90"/>
    <w:rsid w:val="00C77238"/>
    <w:rsid w:val="00C772AD"/>
    <w:rsid w:val="00C7775E"/>
    <w:rsid w:val="00C777D1"/>
    <w:rsid w:val="00C77AA4"/>
    <w:rsid w:val="00C77EA5"/>
    <w:rsid w:val="00C77F53"/>
    <w:rsid w:val="00C802E1"/>
    <w:rsid w:val="00C80D5D"/>
    <w:rsid w:val="00C80FB7"/>
    <w:rsid w:val="00C80FD6"/>
    <w:rsid w:val="00C81391"/>
    <w:rsid w:val="00C815ED"/>
    <w:rsid w:val="00C81D4F"/>
    <w:rsid w:val="00C8202F"/>
    <w:rsid w:val="00C82298"/>
    <w:rsid w:val="00C82365"/>
    <w:rsid w:val="00C82375"/>
    <w:rsid w:val="00C82411"/>
    <w:rsid w:val="00C829B4"/>
    <w:rsid w:val="00C82B10"/>
    <w:rsid w:val="00C82ED1"/>
    <w:rsid w:val="00C83A5E"/>
    <w:rsid w:val="00C83F23"/>
    <w:rsid w:val="00C844EC"/>
    <w:rsid w:val="00C845D8"/>
    <w:rsid w:val="00C84A20"/>
    <w:rsid w:val="00C84D79"/>
    <w:rsid w:val="00C84EB3"/>
    <w:rsid w:val="00C84F32"/>
    <w:rsid w:val="00C85133"/>
    <w:rsid w:val="00C85B4E"/>
    <w:rsid w:val="00C8630D"/>
    <w:rsid w:val="00C8645F"/>
    <w:rsid w:val="00C86ED5"/>
    <w:rsid w:val="00C871CC"/>
    <w:rsid w:val="00C87289"/>
    <w:rsid w:val="00C878F7"/>
    <w:rsid w:val="00C87F57"/>
    <w:rsid w:val="00C909CB"/>
    <w:rsid w:val="00C90AE3"/>
    <w:rsid w:val="00C90BDA"/>
    <w:rsid w:val="00C9111E"/>
    <w:rsid w:val="00C91352"/>
    <w:rsid w:val="00C914B1"/>
    <w:rsid w:val="00C91748"/>
    <w:rsid w:val="00C91C08"/>
    <w:rsid w:val="00C91ED8"/>
    <w:rsid w:val="00C92A4B"/>
    <w:rsid w:val="00C92C29"/>
    <w:rsid w:val="00C9318B"/>
    <w:rsid w:val="00C9347E"/>
    <w:rsid w:val="00C939A7"/>
    <w:rsid w:val="00C93D39"/>
    <w:rsid w:val="00C94708"/>
    <w:rsid w:val="00C956BA"/>
    <w:rsid w:val="00C95E81"/>
    <w:rsid w:val="00C96011"/>
    <w:rsid w:val="00C96225"/>
    <w:rsid w:val="00C96467"/>
    <w:rsid w:val="00C9650C"/>
    <w:rsid w:val="00C9685E"/>
    <w:rsid w:val="00C96E9D"/>
    <w:rsid w:val="00C9702B"/>
    <w:rsid w:val="00C9734B"/>
    <w:rsid w:val="00C976BF"/>
    <w:rsid w:val="00C978B7"/>
    <w:rsid w:val="00C9798B"/>
    <w:rsid w:val="00CA01CD"/>
    <w:rsid w:val="00CA1347"/>
    <w:rsid w:val="00CA1430"/>
    <w:rsid w:val="00CA1DAF"/>
    <w:rsid w:val="00CA1DB3"/>
    <w:rsid w:val="00CA1F09"/>
    <w:rsid w:val="00CA280C"/>
    <w:rsid w:val="00CA2DD2"/>
    <w:rsid w:val="00CA33F3"/>
    <w:rsid w:val="00CA3C1B"/>
    <w:rsid w:val="00CA5182"/>
    <w:rsid w:val="00CA54AF"/>
    <w:rsid w:val="00CA5500"/>
    <w:rsid w:val="00CA67F6"/>
    <w:rsid w:val="00CA6F4F"/>
    <w:rsid w:val="00CA71CB"/>
    <w:rsid w:val="00CA74D0"/>
    <w:rsid w:val="00CB061F"/>
    <w:rsid w:val="00CB081F"/>
    <w:rsid w:val="00CB0DDA"/>
    <w:rsid w:val="00CB0DF3"/>
    <w:rsid w:val="00CB1925"/>
    <w:rsid w:val="00CB19DC"/>
    <w:rsid w:val="00CB1D8D"/>
    <w:rsid w:val="00CB1F28"/>
    <w:rsid w:val="00CB1F3E"/>
    <w:rsid w:val="00CB2295"/>
    <w:rsid w:val="00CB27EC"/>
    <w:rsid w:val="00CB28F6"/>
    <w:rsid w:val="00CB3A02"/>
    <w:rsid w:val="00CB3DFB"/>
    <w:rsid w:val="00CB4675"/>
    <w:rsid w:val="00CB48E9"/>
    <w:rsid w:val="00CB4A3E"/>
    <w:rsid w:val="00CB4CE4"/>
    <w:rsid w:val="00CB4D2A"/>
    <w:rsid w:val="00CB4FA3"/>
    <w:rsid w:val="00CB50F4"/>
    <w:rsid w:val="00CB51FE"/>
    <w:rsid w:val="00CB56CC"/>
    <w:rsid w:val="00CB60DA"/>
    <w:rsid w:val="00CB7270"/>
    <w:rsid w:val="00CB77A1"/>
    <w:rsid w:val="00CB7885"/>
    <w:rsid w:val="00CB79DB"/>
    <w:rsid w:val="00CB7B34"/>
    <w:rsid w:val="00CB7C01"/>
    <w:rsid w:val="00CB7C48"/>
    <w:rsid w:val="00CB7FBF"/>
    <w:rsid w:val="00CC027C"/>
    <w:rsid w:val="00CC0A01"/>
    <w:rsid w:val="00CC0FA3"/>
    <w:rsid w:val="00CC1155"/>
    <w:rsid w:val="00CC146D"/>
    <w:rsid w:val="00CC1481"/>
    <w:rsid w:val="00CC166C"/>
    <w:rsid w:val="00CC1AB1"/>
    <w:rsid w:val="00CC24AD"/>
    <w:rsid w:val="00CC272D"/>
    <w:rsid w:val="00CC2897"/>
    <w:rsid w:val="00CC2F55"/>
    <w:rsid w:val="00CC3C59"/>
    <w:rsid w:val="00CC433B"/>
    <w:rsid w:val="00CC4D11"/>
    <w:rsid w:val="00CC50E5"/>
    <w:rsid w:val="00CC6B7C"/>
    <w:rsid w:val="00CC6F0C"/>
    <w:rsid w:val="00CC712E"/>
    <w:rsid w:val="00CC71FC"/>
    <w:rsid w:val="00CC7B5F"/>
    <w:rsid w:val="00CC7FBA"/>
    <w:rsid w:val="00CD0C5B"/>
    <w:rsid w:val="00CD0C96"/>
    <w:rsid w:val="00CD0E3C"/>
    <w:rsid w:val="00CD1380"/>
    <w:rsid w:val="00CD26E5"/>
    <w:rsid w:val="00CD2C64"/>
    <w:rsid w:val="00CD34D8"/>
    <w:rsid w:val="00CD3674"/>
    <w:rsid w:val="00CD40CD"/>
    <w:rsid w:val="00CD4130"/>
    <w:rsid w:val="00CD422B"/>
    <w:rsid w:val="00CD451F"/>
    <w:rsid w:val="00CD464A"/>
    <w:rsid w:val="00CD4BD9"/>
    <w:rsid w:val="00CD520B"/>
    <w:rsid w:val="00CD5242"/>
    <w:rsid w:val="00CD56D1"/>
    <w:rsid w:val="00CD5B60"/>
    <w:rsid w:val="00CD7112"/>
    <w:rsid w:val="00CD72AC"/>
    <w:rsid w:val="00CD7627"/>
    <w:rsid w:val="00CD790D"/>
    <w:rsid w:val="00CE0109"/>
    <w:rsid w:val="00CE20E6"/>
    <w:rsid w:val="00CE226D"/>
    <w:rsid w:val="00CE2494"/>
    <w:rsid w:val="00CE33A2"/>
    <w:rsid w:val="00CE3A20"/>
    <w:rsid w:val="00CE3D42"/>
    <w:rsid w:val="00CE3E73"/>
    <w:rsid w:val="00CE5AC5"/>
    <w:rsid w:val="00CE5BD0"/>
    <w:rsid w:val="00CE5BE7"/>
    <w:rsid w:val="00CE5DA0"/>
    <w:rsid w:val="00CE613F"/>
    <w:rsid w:val="00CE63B9"/>
    <w:rsid w:val="00CE7199"/>
    <w:rsid w:val="00CE71FF"/>
    <w:rsid w:val="00CE733E"/>
    <w:rsid w:val="00CE75FE"/>
    <w:rsid w:val="00CE7D7B"/>
    <w:rsid w:val="00CE7E64"/>
    <w:rsid w:val="00CF0273"/>
    <w:rsid w:val="00CF0333"/>
    <w:rsid w:val="00CF083C"/>
    <w:rsid w:val="00CF089B"/>
    <w:rsid w:val="00CF0DB2"/>
    <w:rsid w:val="00CF1F9F"/>
    <w:rsid w:val="00CF215B"/>
    <w:rsid w:val="00CF25D3"/>
    <w:rsid w:val="00CF2662"/>
    <w:rsid w:val="00CF2669"/>
    <w:rsid w:val="00CF3623"/>
    <w:rsid w:val="00CF3C92"/>
    <w:rsid w:val="00CF3D87"/>
    <w:rsid w:val="00CF43A3"/>
    <w:rsid w:val="00CF491C"/>
    <w:rsid w:val="00CF57F2"/>
    <w:rsid w:val="00CF5E52"/>
    <w:rsid w:val="00CF6584"/>
    <w:rsid w:val="00CF7326"/>
    <w:rsid w:val="00CF7613"/>
    <w:rsid w:val="00CF77A2"/>
    <w:rsid w:val="00CF7801"/>
    <w:rsid w:val="00CF791D"/>
    <w:rsid w:val="00CF7EAE"/>
    <w:rsid w:val="00D004A1"/>
    <w:rsid w:val="00D00E62"/>
    <w:rsid w:val="00D010BB"/>
    <w:rsid w:val="00D01621"/>
    <w:rsid w:val="00D01A78"/>
    <w:rsid w:val="00D01CB6"/>
    <w:rsid w:val="00D01F58"/>
    <w:rsid w:val="00D02042"/>
    <w:rsid w:val="00D022E6"/>
    <w:rsid w:val="00D030C5"/>
    <w:rsid w:val="00D03F17"/>
    <w:rsid w:val="00D041D5"/>
    <w:rsid w:val="00D04DEB"/>
    <w:rsid w:val="00D0517E"/>
    <w:rsid w:val="00D0541E"/>
    <w:rsid w:val="00D0599D"/>
    <w:rsid w:val="00D05EF1"/>
    <w:rsid w:val="00D065CA"/>
    <w:rsid w:val="00D071B0"/>
    <w:rsid w:val="00D073E2"/>
    <w:rsid w:val="00D0766E"/>
    <w:rsid w:val="00D07825"/>
    <w:rsid w:val="00D07E5B"/>
    <w:rsid w:val="00D105C3"/>
    <w:rsid w:val="00D10D87"/>
    <w:rsid w:val="00D1109F"/>
    <w:rsid w:val="00D1129B"/>
    <w:rsid w:val="00D11372"/>
    <w:rsid w:val="00D11472"/>
    <w:rsid w:val="00D1184F"/>
    <w:rsid w:val="00D11D5A"/>
    <w:rsid w:val="00D122F8"/>
    <w:rsid w:val="00D13662"/>
    <w:rsid w:val="00D13C47"/>
    <w:rsid w:val="00D13F57"/>
    <w:rsid w:val="00D14644"/>
    <w:rsid w:val="00D14CCC"/>
    <w:rsid w:val="00D14D6C"/>
    <w:rsid w:val="00D15419"/>
    <w:rsid w:val="00D155B5"/>
    <w:rsid w:val="00D15E31"/>
    <w:rsid w:val="00D15EB7"/>
    <w:rsid w:val="00D165FE"/>
    <w:rsid w:val="00D16700"/>
    <w:rsid w:val="00D16C28"/>
    <w:rsid w:val="00D17206"/>
    <w:rsid w:val="00D173CF"/>
    <w:rsid w:val="00D176D0"/>
    <w:rsid w:val="00D1775C"/>
    <w:rsid w:val="00D17C55"/>
    <w:rsid w:val="00D207E9"/>
    <w:rsid w:val="00D211DF"/>
    <w:rsid w:val="00D22162"/>
    <w:rsid w:val="00D223F5"/>
    <w:rsid w:val="00D23090"/>
    <w:rsid w:val="00D2313F"/>
    <w:rsid w:val="00D23558"/>
    <w:rsid w:val="00D235B1"/>
    <w:rsid w:val="00D237DB"/>
    <w:rsid w:val="00D23E3A"/>
    <w:rsid w:val="00D24698"/>
    <w:rsid w:val="00D24AFF"/>
    <w:rsid w:val="00D24B84"/>
    <w:rsid w:val="00D24EED"/>
    <w:rsid w:val="00D25555"/>
    <w:rsid w:val="00D25724"/>
    <w:rsid w:val="00D25CAD"/>
    <w:rsid w:val="00D25DBC"/>
    <w:rsid w:val="00D2610B"/>
    <w:rsid w:val="00D278A3"/>
    <w:rsid w:val="00D27CED"/>
    <w:rsid w:val="00D301B4"/>
    <w:rsid w:val="00D3044B"/>
    <w:rsid w:val="00D30503"/>
    <w:rsid w:val="00D30607"/>
    <w:rsid w:val="00D3080F"/>
    <w:rsid w:val="00D30CAB"/>
    <w:rsid w:val="00D30EF7"/>
    <w:rsid w:val="00D31238"/>
    <w:rsid w:val="00D31A6F"/>
    <w:rsid w:val="00D323B6"/>
    <w:rsid w:val="00D32458"/>
    <w:rsid w:val="00D327D9"/>
    <w:rsid w:val="00D32B42"/>
    <w:rsid w:val="00D32D1B"/>
    <w:rsid w:val="00D33290"/>
    <w:rsid w:val="00D33435"/>
    <w:rsid w:val="00D33DEB"/>
    <w:rsid w:val="00D33E34"/>
    <w:rsid w:val="00D3440E"/>
    <w:rsid w:val="00D34759"/>
    <w:rsid w:val="00D34945"/>
    <w:rsid w:val="00D35160"/>
    <w:rsid w:val="00D352B8"/>
    <w:rsid w:val="00D355B9"/>
    <w:rsid w:val="00D3574B"/>
    <w:rsid w:val="00D3579D"/>
    <w:rsid w:val="00D35D4B"/>
    <w:rsid w:val="00D35D73"/>
    <w:rsid w:val="00D35EC6"/>
    <w:rsid w:val="00D361A2"/>
    <w:rsid w:val="00D361EF"/>
    <w:rsid w:val="00D37C39"/>
    <w:rsid w:val="00D37C3E"/>
    <w:rsid w:val="00D37ED6"/>
    <w:rsid w:val="00D40591"/>
    <w:rsid w:val="00D40880"/>
    <w:rsid w:val="00D40AAC"/>
    <w:rsid w:val="00D40E59"/>
    <w:rsid w:val="00D41004"/>
    <w:rsid w:val="00D4156F"/>
    <w:rsid w:val="00D41607"/>
    <w:rsid w:val="00D41F03"/>
    <w:rsid w:val="00D42940"/>
    <w:rsid w:val="00D42A98"/>
    <w:rsid w:val="00D42E9C"/>
    <w:rsid w:val="00D4305E"/>
    <w:rsid w:val="00D43B57"/>
    <w:rsid w:val="00D43BBD"/>
    <w:rsid w:val="00D44046"/>
    <w:rsid w:val="00D4413A"/>
    <w:rsid w:val="00D4468D"/>
    <w:rsid w:val="00D44A9D"/>
    <w:rsid w:val="00D44EB4"/>
    <w:rsid w:val="00D45315"/>
    <w:rsid w:val="00D45538"/>
    <w:rsid w:val="00D457FA"/>
    <w:rsid w:val="00D45837"/>
    <w:rsid w:val="00D45944"/>
    <w:rsid w:val="00D469E1"/>
    <w:rsid w:val="00D47019"/>
    <w:rsid w:val="00D4765C"/>
    <w:rsid w:val="00D479AD"/>
    <w:rsid w:val="00D47A86"/>
    <w:rsid w:val="00D47AB9"/>
    <w:rsid w:val="00D512E2"/>
    <w:rsid w:val="00D5179E"/>
    <w:rsid w:val="00D52563"/>
    <w:rsid w:val="00D5295C"/>
    <w:rsid w:val="00D5306E"/>
    <w:rsid w:val="00D533A4"/>
    <w:rsid w:val="00D536CC"/>
    <w:rsid w:val="00D536DF"/>
    <w:rsid w:val="00D5377D"/>
    <w:rsid w:val="00D537A8"/>
    <w:rsid w:val="00D53821"/>
    <w:rsid w:val="00D53C79"/>
    <w:rsid w:val="00D53E94"/>
    <w:rsid w:val="00D541E3"/>
    <w:rsid w:val="00D54347"/>
    <w:rsid w:val="00D54624"/>
    <w:rsid w:val="00D547A4"/>
    <w:rsid w:val="00D54A4A"/>
    <w:rsid w:val="00D55056"/>
    <w:rsid w:val="00D5578E"/>
    <w:rsid w:val="00D55EF1"/>
    <w:rsid w:val="00D560E8"/>
    <w:rsid w:val="00D56114"/>
    <w:rsid w:val="00D6023E"/>
    <w:rsid w:val="00D6069A"/>
    <w:rsid w:val="00D60E70"/>
    <w:rsid w:val="00D6149E"/>
    <w:rsid w:val="00D62453"/>
    <w:rsid w:val="00D62972"/>
    <w:rsid w:val="00D62D51"/>
    <w:rsid w:val="00D62DBC"/>
    <w:rsid w:val="00D62DE2"/>
    <w:rsid w:val="00D632DA"/>
    <w:rsid w:val="00D63B90"/>
    <w:rsid w:val="00D63DF6"/>
    <w:rsid w:val="00D64A2C"/>
    <w:rsid w:val="00D64DA9"/>
    <w:rsid w:val="00D65558"/>
    <w:rsid w:val="00D65A18"/>
    <w:rsid w:val="00D65BE2"/>
    <w:rsid w:val="00D65EFE"/>
    <w:rsid w:val="00D66287"/>
    <w:rsid w:val="00D6682A"/>
    <w:rsid w:val="00D6713F"/>
    <w:rsid w:val="00D67447"/>
    <w:rsid w:val="00D674E4"/>
    <w:rsid w:val="00D67535"/>
    <w:rsid w:val="00D67AFA"/>
    <w:rsid w:val="00D67E67"/>
    <w:rsid w:val="00D70948"/>
    <w:rsid w:val="00D70A53"/>
    <w:rsid w:val="00D70C91"/>
    <w:rsid w:val="00D70E72"/>
    <w:rsid w:val="00D710D0"/>
    <w:rsid w:val="00D717B3"/>
    <w:rsid w:val="00D72200"/>
    <w:rsid w:val="00D727F5"/>
    <w:rsid w:val="00D72AA2"/>
    <w:rsid w:val="00D72D78"/>
    <w:rsid w:val="00D7336E"/>
    <w:rsid w:val="00D736FF"/>
    <w:rsid w:val="00D73B34"/>
    <w:rsid w:val="00D73B9F"/>
    <w:rsid w:val="00D755C0"/>
    <w:rsid w:val="00D75AFA"/>
    <w:rsid w:val="00D75B58"/>
    <w:rsid w:val="00D75C91"/>
    <w:rsid w:val="00D75C9E"/>
    <w:rsid w:val="00D75ED0"/>
    <w:rsid w:val="00D764C8"/>
    <w:rsid w:val="00D765A3"/>
    <w:rsid w:val="00D769DD"/>
    <w:rsid w:val="00D77467"/>
    <w:rsid w:val="00D775B5"/>
    <w:rsid w:val="00D8048D"/>
    <w:rsid w:val="00D80491"/>
    <w:rsid w:val="00D808E2"/>
    <w:rsid w:val="00D80F50"/>
    <w:rsid w:val="00D81A59"/>
    <w:rsid w:val="00D81A9E"/>
    <w:rsid w:val="00D81C9A"/>
    <w:rsid w:val="00D81E45"/>
    <w:rsid w:val="00D82144"/>
    <w:rsid w:val="00D82297"/>
    <w:rsid w:val="00D837DF"/>
    <w:rsid w:val="00D83AFE"/>
    <w:rsid w:val="00D83B66"/>
    <w:rsid w:val="00D83D5B"/>
    <w:rsid w:val="00D83E7F"/>
    <w:rsid w:val="00D84795"/>
    <w:rsid w:val="00D851E5"/>
    <w:rsid w:val="00D85255"/>
    <w:rsid w:val="00D85CFB"/>
    <w:rsid w:val="00D85D33"/>
    <w:rsid w:val="00D85FAD"/>
    <w:rsid w:val="00D86A64"/>
    <w:rsid w:val="00D86A89"/>
    <w:rsid w:val="00D86C61"/>
    <w:rsid w:val="00D86C89"/>
    <w:rsid w:val="00D86E81"/>
    <w:rsid w:val="00D870C0"/>
    <w:rsid w:val="00D877D0"/>
    <w:rsid w:val="00D87A94"/>
    <w:rsid w:val="00D87BAC"/>
    <w:rsid w:val="00D87F92"/>
    <w:rsid w:val="00D9022F"/>
    <w:rsid w:val="00D9044E"/>
    <w:rsid w:val="00D9046B"/>
    <w:rsid w:val="00D91099"/>
    <w:rsid w:val="00D9128B"/>
    <w:rsid w:val="00D916B3"/>
    <w:rsid w:val="00D91826"/>
    <w:rsid w:val="00D928C6"/>
    <w:rsid w:val="00D92C7E"/>
    <w:rsid w:val="00D92D1F"/>
    <w:rsid w:val="00D92D35"/>
    <w:rsid w:val="00D92D83"/>
    <w:rsid w:val="00D92EE5"/>
    <w:rsid w:val="00D933CF"/>
    <w:rsid w:val="00D93567"/>
    <w:rsid w:val="00D936FA"/>
    <w:rsid w:val="00D939D7"/>
    <w:rsid w:val="00D940A5"/>
    <w:rsid w:val="00D9463F"/>
    <w:rsid w:val="00D9489F"/>
    <w:rsid w:val="00D956E8"/>
    <w:rsid w:val="00D9591C"/>
    <w:rsid w:val="00D9606C"/>
    <w:rsid w:val="00D968A5"/>
    <w:rsid w:val="00D9745E"/>
    <w:rsid w:val="00D975B8"/>
    <w:rsid w:val="00DA03C1"/>
    <w:rsid w:val="00DA1106"/>
    <w:rsid w:val="00DA1FAE"/>
    <w:rsid w:val="00DA266E"/>
    <w:rsid w:val="00DA2875"/>
    <w:rsid w:val="00DA2969"/>
    <w:rsid w:val="00DA34A4"/>
    <w:rsid w:val="00DA34D7"/>
    <w:rsid w:val="00DA4C89"/>
    <w:rsid w:val="00DA538C"/>
    <w:rsid w:val="00DA58C5"/>
    <w:rsid w:val="00DA58F2"/>
    <w:rsid w:val="00DA5E29"/>
    <w:rsid w:val="00DA5F7A"/>
    <w:rsid w:val="00DA658B"/>
    <w:rsid w:val="00DA6B58"/>
    <w:rsid w:val="00DA6C1A"/>
    <w:rsid w:val="00DA7313"/>
    <w:rsid w:val="00DB0167"/>
    <w:rsid w:val="00DB0297"/>
    <w:rsid w:val="00DB02F9"/>
    <w:rsid w:val="00DB04A9"/>
    <w:rsid w:val="00DB0844"/>
    <w:rsid w:val="00DB111C"/>
    <w:rsid w:val="00DB144A"/>
    <w:rsid w:val="00DB15E7"/>
    <w:rsid w:val="00DB184F"/>
    <w:rsid w:val="00DB190B"/>
    <w:rsid w:val="00DB1918"/>
    <w:rsid w:val="00DB1CCA"/>
    <w:rsid w:val="00DB1EAF"/>
    <w:rsid w:val="00DB2079"/>
    <w:rsid w:val="00DB2228"/>
    <w:rsid w:val="00DB26AA"/>
    <w:rsid w:val="00DB271C"/>
    <w:rsid w:val="00DB2C74"/>
    <w:rsid w:val="00DB325C"/>
    <w:rsid w:val="00DB32F2"/>
    <w:rsid w:val="00DB357F"/>
    <w:rsid w:val="00DB3A0A"/>
    <w:rsid w:val="00DB3F60"/>
    <w:rsid w:val="00DB492A"/>
    <w:rsid w:val="00DB5477"/>
    <w:rsid w:val="00DB5A45"/>
    <w:rsid w:val="00DB5B03"/>
    <w:rsid w:val="00DB60F0"/>
    <w:rsid w:val="00DB6E3F"/>
    <w:rsid w:val="00DB71D2"/>
    <w:rsid w:val="00DB7211"/>
    <w:rsid w:val="00DB765F"/>
    <w:rsid w:val="00DB7A48"/>
    <w:rsid w:val="00DB7B85"/>
    <w:rsid w:val="00DB7CF4"/>
    <w:rsid w:val="00DC02C9"/>
    <w:rsid w:val="00DC0869"/>
    <w:rsid w:val="00DC0875"/>
    <w:rsid w:val="00DC09BD"/>
    <w:rsid w:val="00DC0A56"/>
    <w:rsid w:val="00DC0B4C"/>
    <w:rsid w:val="00DC0CA4"/>
    <w:rsid w:val="00DC17DD"/>
    <w:rsid w:val="00DC2B6F"/>
    <w:rsid w:val="00DC2EDA"/>
    <w:rsid w:val="00DC32FE"/>
    <w:rsid w:val="00DC3B65"/>
    <w:rsid w:val="00DC3F17"/>
    <w:rsid w:val="00DC4881"/>
    <w:rsid w:val="00DC4B8A"/>
    <w:rsid w:val="00DC5002"/>
    <w:rsid w:val="00DC514C"/>
    <w:rsid w:val="00DC52DA"/>
    <w:rsid w:val="00DC5755"/>
    <w:rsid w:val="00DC5B52"/>
    <w:rsid w:val="00DC5D4E"/>
    <w:rsid w:val="00DC6D62"/>
    <w:rsid w:val="00DC6ED2"/>
    <w:rsid w:val="00DC76CB"/>
    <w:rsid w:val="00DD060F"/>
    <w:rsid w:val="00DD0628"/>
    <w:rsid w:val="00DD0C11"/>
    <w:rsid w:val="00DD128D"/>
    <w:rsid w:val="00DD19CE"/>
    <w:rsid w:val="00DD1A31"/>
    <w:rsid w:val="00DD1D5A"/>
    <w:rsid w:val="00DD1FA1"/>
    <w:rsid w:val="00DD3160"/>
    <w:rsid w:val="00DD3167"/>
    <w:rsid w:val="00DD344E"/>
    <w:rsid w:val="00DD3865"/>
    <w:rsid w:val="00DD3C25"/>
    <w:rsid w:val="00DD42E5"/>
    <w:rsid w:val="00DD435F"/>
    <w:rsid w:val="00DD4729"/>
    <w:rsid w:val="00DD4791"/>
    <w:rsid w:val="00DD488C"/>
    <w:rsid w:val="00DD4968"/>
    <w:rsid w:val="00DD4CD7"/>
    <w:rsid w:val="00DD526C"/>
    <w:rsid w:val="00DD52FF"/>
    <w:rsid w:val="00DD5629"/>
    <w:rsid w:val="00DD574D"/>
    <w:rsid w:val="00DD6CA8"/>
    <w:rsid w:val="00DD6CB3"/>
    <w:rsid w:val="00DD6DCB"/>
    <w:rsid w:val="00DD6F6E"/>
    <w:rsid w:val="00DD7B11"/>
    <w:rsid w:val="00DE044B"/>
    <w:rsid w:val="00DE152C"/>
    <w:rsid w:val="00DE197C"/>
    <w:rsid w:val="00DE20C9"/>
    <w:rsid w:val="00DE2317"/>
    <w:rsid w:val="00DE2A92"/>
    <w:rsid w:val="00DE3AA3"/>
    <w:rsid w:val="00DE3D82"/>
    <w:rsid w:val="00DE4168"/>
    <w:rsid w:val="00DE4925"/>
    <w:rsid w:val="00DE75B2"/>
    <w:rsid w:val="00DF0051"/>
    <w:rsid w:val="00DF054F"/>
    <w:rsid w:val="00DF089A"/>
    <w:rsid w:val="00DF0D25"/>
    <w:rsid w:val="00DF0F20"/>
    <w:rsid w:val="00DF17D5"/>
    <w:rsid w:val="00DF2329"/>
    <w:rsid w:val="00DF27E3"/>
    <w:rsid w:val="00DF2A2D"/>
    <w:rsid w:val="00DF2ACE"/>
    <w:rsid w:val="00DF2EBD"/>
    <w:rsid w:val="00DF3335"/>
    <w:rsid w:val="00DF3442"/>
    <w:rsid w:val="00DF3A8D"/>
    <w:rsid w:val="00DF4A78"/>
    <w:rsid w:val="00DF5081"/>
    <w:rsid w:val="00DF5584"/>
    <w:rsid w:val="00DF5602"/>
    <w:rsid w:val="00DF5AF1"/>
    <w:rsid w:val="00DF6202"/>
    <w:rsid w:val="00DF676B"/>
    <w:rsid w:val="00DF69A3"/>
    <w:rsid w:val="00DF6CC2"/>
    <w:rsid w:val="00DF7413"/>
    <w:rsid w:val="00DF7D44"/>
    <w:rsid w:val="00DF7EC1"/>
    <w:rsid w:val="00DF7F5F"/>
    <w:rsid w:val="00E00159"/>
    <w:rsid w:val="00E005A3"/>
    <w:rsid w:val="00E01062"/>
    <w:rsid w:val="00E01B0E"/>
    <w:rsid w:val="00E01CF5"/>
    <w:rsid w:val="00E01DE2"/>
    <w:rsid w:val="00E01EE9"/>
    <w:rsid w:val="00E02547"/>
    <w:rsid w:val="00E03B92"/>
    <w:rsid w:val="00E04692"/>
    <w:rsid w:val="00E0549C"/>
    <w:rsid w:val="00E0550F"/>
    <w:rsid w:val="00E05C31"/>
    <w:rsid w:val="00E065B1"/>
    <w:rsid w:val="00E06E0B"/>
    <w:rsid w:val="00E071AB"/>
    <w:rsid w:val="00E07802"/>
    <w:rsid w:val="00E106A5"/>
    <w:rsid w:val="00E112DD"/>
    <w:rsid w:val="00E11A21"/>
    <w:rsid w:val="00E11C2B"/>
    <w:rsid w:val="00E11C8D"/>
    <w:rsid w:val="00E127D0"/>
    <w:rsid w:val="00E12943"/>
    <w:rsid w:val="00E132C5"/>
    <w:rsid w:val="00E13E2A"/>
    <w:rsid w:val="00E13FF9"/>
    <w:rsid w:val="00E14454"/>
    <w:rsid w:val="00E14BB1"/>
    <w:rsid w:val="00E14E3C"/>
    <w:rsid w:val="00E14F94"/>
    <w:rsid w:val="00E156DE"/>
    <w:rsid w:val="00E15A1A"/>
    <w:rsid w:val="00E162F7"/>
    <w:rsid w:val="00E163E1"/>
    <w:rsid w:val="00E16983"/>
    <w:rsid w:val="00E170C0"/>
    <w:rsid w:val="00E1715D"/>
    <w:rsid w:val="00E173CC"/>
    <w:rsid w:val="00E177F7"/>
    <w:rsid w:val="00E20257"/>
    <w:rsid w:val="00E207F6"/>
    <w:rsid w:val="00E20A50"/>
    <w:rsid w:val="00E20B04"/>
    <w:rsid w:val="00E20C0D"/>
    <w:rsid w:val="00E21431"/>
    <w:rsid w:val="00E21522"/>
    <w:rsid w:val="00E2171B"/>
    <w:rsid w:val="00E21BC7"/>
    <w:rsid w:val="00E21D17"/>
    <w:rsid w:val="00E21F01"/>
    <w:rsid w:val="00E2201B"/>
    <w:rsid w:val="00E2354C"/>
    <w:rsid w:val="00E236D5"/>
    <w:rsid w:val="00E23907"/>
    <w:rsid w:val="00E23E7C"/>
    <w:rsid w:val="00E24371"/>
    <w:rsid w:val="00E2450C"/>
    <w:rsid w:val="00E2554C"/>
    <w:rsid w:val="00E25A34"/>
    <w:rsid w:val="00E25B34"/>
    <w:rsid w:val="00E25D23"/>
    <w:rsid w:val="00E26435"/>
    <w:rsid w:val="00E2675E"/>
    <w:rsid w:val="00E27012"/>
    <w:rsid w:val="00E27243"/>
    <w:rsid w:val="00E27BFF"/>
    <w:rsid w:val="00E30045"/>
    <w:rsid w:val="00E30185"/>
    <w:rsid w:val="00E306FD"/>
    <w:rsid w:val="00E307B0"/>
    <w:rsid w:val="00E308A7"/>
    <w:rsid w:val="00E3090B"/>
    <w:rsid w:val="00E30966"/>
    <w:rsid w:val="00E30FE1"/>
    <w:rsid w:val="00E31621"/>
    <w:rsid w:val="00E31934"/>
    <w:rsid w:val="00E329C0"/>
    <w:rsid w:val="00E33657"/>
    <w:rsid w:val="00E34019"/>
    <w:rsid w:val="00E34279"/>
    <w:rsid w:val="00E348C4"/>
    <w:rsid w:val="00E34AB1"/>
    <w:rsid w:val="00E34CA7"/>
    <w:rsid w:val="00E355C9"/>
    <w:rsid w:val="00E35ED2"/>
    <w:rsid w:val="00E35FDB"/>
    <w:rsid w:val="00E361C7"/>
    <w:rsid w:val="00E36E75"/>
    <w:rsid w:val="00E37059"/>
    <w:rsid w:val="00E400AD"/>
    <w:rsid w:val="00E40F37"/>
    <w:rsid w:val="00E41085"/>
    <w:rsid w:val="00E41148"/>
    <w:rsid w:val="00E41B68"/>
    <w:rsid w:val="00E41D55"/>
    <w:rsid w:val="00E4259A"/>
    <w:rsid w:val="00E42ACE"/>
    <w:rsid w:val="00E4326E"/>
    <w:rsid w:val="00E435B7"/>
    <w:rsid w:val="00E44395"/>
    <w:rsid w:val="00E446E6"/>
    <w:rsid w:val="00E447F8"/>
    <w:rsid w:val="00E449AB"/>
    <w:rsid w:val="00E452C4"/>
    <w:rsid w:val="00E454FD"/>
    <w:rsid w:val="00E45770"/>
    <w:rsid w:val="00E457A3"/>
    <w:rsid w:val="00E457BE"/>
    <w:rsid w:val="00E45C2C"/>
    <w:rsid w:val="00E45E07"/>
    <w:rsid w:val="00E45EB5"/>
    <w:rsid w:val="00E463A4"/>
    <w:rsid w:val="00E46600"/>
    <w:rsid w:val="00E47303"/>
    <w:rsid w:val="00E474BD"/>
    <w:rsid w:val="00E47542"/>
    <w:rsid w:val="00E5024E"/>
    <w:rsid w:val="00E50559"/>
    <w:rsid w:val="00E5098E"/>
    <w:rsid w:val="00E50CB3"/>
    <w:rsid w:val="00E51F41"/>
    <w:rsid w:val="00E526B5"/>
    <w:rsid w:val="00E52E93"/>
    <w:rsid w:val="00E536A3"/>
    <w:rsid w:val="00E5395D"/>
    <w:rsid w:val="00E540EC"/>
    <w:rsid w:val="00E5445B"/>
    <w:rsid w:val="00E54D9A"/>
    <w:rsid w:val="00E55135"/>
    <w:rsid w:val="00E554BC"/>
    <w:rsid w:val="00E55600"/>
    <w:rsid w:val="00E55686"/>
    <w:rsid w:val="00E55A4B"/>
    <w:rsid w:val="00E55B10"/>
    <w:rsid w:val="00E55DB5"/>
    <w:rsid w:val="00E55DB6"/>
    <w:rsid w:val="00E560AA"/>
    <w:rsid w:val="00E564AA"/>
    <w:rsid w:val="00E56645"/>
    <w:rsid w:val="00E602E1"/>
    <w:rsid w:val="00E61AF7"/>
    <w:rsid w:val="00E623F3"/>
    <w:rsid w:val="00E6269A"/>
    <w:rsid w:val="00E6269B"/>
    <w:rsid w:val="00E62A5D"/>
    <w:rsid w:val="00E63079"/>
    <w:rsid w:val="00E63264"/>
    <w:rsid w:val="00E632BB"/>
    <w:rsid w:val="00E63848"/>
    <w:rsid w:val="00E63F8D"/>
    <w:rsid w:val="00E640C5"/>
    <w:rsid w:val="00E643BE"/>
    <w:rsid w:val="00E64404"/>
    <w:rsid w:val="00E6444B"/>
    <w:rsid w:val="00E64935"/>
    <w:rsid w:val="00E64DD1"/>
    <w:rsid w:val="00E64EE7"/>
    <w:rsid w:val="00E64FC4"/>
    <w:rsid w:val="00E654EA"/>
    <w:rsid w:val="00E65C6F"/>
    <w:rsid w:val="00E665FC"/>
    <w:rsid w:val="00E6767D"/>
    <w:rsid w:val="00E67EB3"/>
    <w:rsid w:val="00E67F30"/>
    <w:rsid w:val="00E67FE8"/>
    <w:rsid w:val="00E703DC"/>
    <w:rsid w:val="00E709D0"/>
    <w:rsid w:val="00E71CD6"/>
    <w:rsid w:val="00E71E5A"/>
    <w:rsid w:val="00E71EF3"/>
    <w:rsid w:val="00E721D9"/>
    <w:rsid w:val="00E722FC"/>
    <w:rsid w:val="00E727B7"/>
    <w:rsid w:val="00E72DBF"/>
    <w:rsid w:val="00E72E84"/>
    <w:rsid w:val="00E72F98"/>
    <w:rsid w:val="00E730D6"/>
    <w:rsid w:val="00E73CCA"/>
    <w:rsid w:val="00E74220"/>
    <w:rsid w:val="00E746C0"/>
    <w:rsid w:val="00E74754"/>
    <w:rsid w:val="00E74EC5"/>
    <w:rsid w:val="00E74F28"/>
    <w:rsid w:val="00E74FE0"/>
    <w:rsid w:val="00E7526D"/>
    <w:rsid w:val="00E75C39"/>
    <w:rsid w:val="00E762EC"/>
    <w:rsid w:val="00E773B3"/>
    <w:rsid w:val="00E77CB3"/>
    <w:rsid w:val="00E8020B"/>
    <w:rsid w:val="00E804F6"/>
    <w:rsid w:val="00E80DCC"/>
    <w:rsid w:val="00E81A49"/>
    <w:rsid w:val="00E8206A"/>
    <w:rsid w:val="00E82205"/>
    <w:rsid w:val="00E829E4"/>
    <w:rsid w:val="00E82A20"/>
    <w:rsid w:val="00E82A4F"/>
    <w:rsid w:val="00E82C32"/>
    <w:rsid w:val="00E82C84"/>
    <w:rsid w:val="00E82DB5"/>
    <w:rsid w:val="00E82EA7"/>
    <w:rsid w:val="00E83665"/>
    <w:rsid w:val="00E836D4"/>
    <w:rsid w:val="00E83BA5"/>
    <w:rsid w:val="00E83F3C"/>
    <w:rsid w:val="00E849C8"/>
    <w:rsid w:val="00E84B29"/>
    <w:rsid w:val="00E84C14"/>
    <w:rsid w:val="00E852E7"/>
    <w:rsid w:val="00E85305"/>
    <w:rsid w:val="00E85B19"/>
    <w:rsid w:val="00E861DD"/>
    <w:rsid w:val="00E86A0F"/>
    <w:rsid w:val="00E86AA9"/>
    <w:rsid w:val="00E86CDD"/>
    <w:rsid w:val="00E876D3"/>
    <w:rsid w:val="00E87E5B"/>
    <w:rsid w:val="00E9050B"/>
    <w:rsid w:val="00E90B93"/>
    <w:rsid w:val="00E90D82"/>
    <w:rsid w:val="00E91265"/>
    <w:rsid w:val="00E92775"/>
    <w:rsid w:val="00E92C09"/>
    <w:rsid w:val="00E92E32"/>
    <w:rsid w:val="00E93C29"/>
    <w:rsid w:val="00E93CAC"/>
    <w:rsid w:val="00E93D82"/>
    <w:rsid w:val="00E9417A"/>
    <w:rsid w:val="00E94772"/>
    <w:rsid w:val="00E94F00"/>
    <w:rsid w:val="00E95038"/>
    <w:rsid w:val="00E953A5"/>
    <w:rsid w:val="00E956F3"/>
    <w:rsid w:val="00E959A8"/>
    <w:rsid w:val="00E95A76"/>
    <w:rsid w:val="00E95D01"/>
    <w:rsid w:val="00E95E40"/>
    <w:rsid w:val="00E961FF"/>
    <w:rsid w:val="00E967EF"/>
    <w:rsid w:val="00E97A11"/>
    <w:rsid w:val="00E97BFF"/>
    <w:rsid w:val="00EA01E5"/>
    <w:rsid w:val="00EA0B4C"/>
    <w:rsid w:val="00EA0E63"/>
    <w:rsid w:val="00EA0EDE"/>
    <w:rsid w:val="00EA0F4F"/>
    <w:rsid w:val="00EA1079"/>
    <w:rsid w:val="00EA112D"/>
    <w:rsid w:val="00EA137C"/>
    <w:rsid w:val="00EA1538"/>
    <w:rsid w:val="00EA1A8B"/>
    <w:rsid w:val="00EA1B01"/>
    <w:rsid w:val="00EA1DF9"/>
    <w:rsid w:val="00EA1F5A"/>
    <w:rsid w:val="00EA24B9"/>
    <w:rsid w:val="00EA261D"/>
    <w:rsid w:val="00EA319E"/>
    <w:rsid w:val="00EA34B9"/>
    <w:rsid w:val="00EA37A3"/>
    <w:rsid w:val="00EA37FB"/>
    <w:rsid w:val="00EA3C06"/>
    <w:rsid w:val="00EA3EFD"/>
    <w:rsid w:val="00EA4099"/>
    <w:rsid w:val="00EA44E8"/>
    <w:rsid w:val="00EA4736"/>
    <w:rsid w:val="00EA5190"/>
    <w:rsid w:val="00EA565B"/>
    <w:rsid w:val="00EA5E82"/>
    <w:rsid w:val="00EA6345"/>
    <w:rsid w:val="00EA6D39"/>
    <w:rsid w:val="00EA704E"/>
    <w:rsid w:val="00EA757B"/>
    <w:rsid w:val="00EA763B"/>
    <w:rsid w:val="00EA7E33"/>
    <w:rsid w:val="00EA7F14"/>
    <w:rsid w:val="00EB03C8"/>
    <w:rsid w:val="00EB0481"/>
    <w:rsid w:val="00EB04A3"/>
    <w:rsid w:val="00EB0B64"/>
    <w:rsid w:val="00EB0C54"/>
    <w:rsid w:val="00EB1D64"/>
    <w:rsid w:val="00EB2558"/>
    <w:rsid w:val="00EB2E09"/>
    <w:rsid w:val="00EB3614"/>
    <w:rsid w:val="00EB4324"/>
    <w:rsid w:val="00EB468F"/>
    <w:rsid w:val="00EB46FC"/>
    <w:rsid w:val="00EB50D7"/>
    <w:rsid w:val="00EB515A"/>
    <w:rsid w:val="00EB539B"/>
    <w:rsid w:val="00EB5BAD"/>
    <w:rsid w:val="00EB5EEF"/>
    <w:rsid w:val="00EB653F"/>
    <w:rsid w:val="00EB6620"/>
    <w:rsid w:val="00EB677E"/>
    <w:rsid w:val="00EB6B2F"/>
    <w:rsid w:val="00EB6BAC"/>
    <w:rsid w:val="00EB7EAE"/>
    <w:rsid w:val="00EC036A"/>
    <w:rsid w:val="00EC088C"/>
    <w:rsid w:val="00EC0E8A"/>
    <w:rsid w:val="00EC2A12"/>
    <w:rsid w:val="00EC2F11"/>
    <w:rsid w:val="00EC3267"/>
    <w:rsid w:val="00EC39EF"/>
    <w:rsid w:val="00EC4181"/>
    <w:rsid w:val="00EC4329"/>
    <w:rsid w:val="00EC4804"/>
    <w:rsid w:val="00EC4C42"/>
    <w:rsid w:val="00EC5029"/>
    <w:rsid w:val="00EC52AA"/>
    <w:rsid w:val="00EC5CE2"/>
    <w:rsid w:val="00EC62E2"/>
    <w:rsid w:val="00EC65AE"/>
    <w:rsid w:val="00EC65D4"/>
    <w:rsid w:val="00EC6A0E"/>
    <w:rsid w:val="00EC6BA0"/>
    <w:rsid w:val="00EC75C1"/>
    <w:rsid w:val="00EC7834"/>
    <w:rsid w:val="00ED0CB0"/>
    <w:rsid w:val="00ED0D47"/>
    <w:rsid w:val="00ED0DE4"/>
    <w:rsid w:val="00ED0EAB"/>
    <w:rsid w:val="00ED12C4"/>
    <w:rsid w:val="00ED13A3"/>
    <w:rsid w:val="00ED1845"/>
    <w:rsid w:val="00ED1DA0"/>
    <w:rsid w:val="00ED1E56"/>
    <w:rsid w:val="00ED1FBA"/>
    <w:rsid w:val="00ED235E"/>
    <w:rsid w:val="00ED2A92"/>
    <w:rsid w:val="00ED2B7E"/>
    <w:rsid w:val="00ED2D8A"/>
    <w:rsid w:val="00ED2DD2"/>
    <w:rsid w:val="00ED3902"/>
    <w:rsid w:val="00ED3C50"/>
    <w:rsid w:val="00ED3C93"/>
    <w:rsid w:val="00ED3CC6"/>
    <w:rsid w:val="00ED43C6"/>
    <w:rsid w:val="00ED46D9"/>
    <w:rsid w:val="00ED473A"/>
    <w:rsid w:val="00ED50B5"/>
    <w:rsid w:val="00ED51C8"/>
    <w:rsid w:val="00ED5442"/>
    <w:rsid w:val="00ED547A"/>
    <w:rsid w:val="00ED620C"/>
    <w:rsid w:val="00ED667D"/>
    <w:rsid w:val="00ED6E6E"/>
    <w:rsid w:val="00ED73A1"/>
    <w:rsid w:val="00ED782A"/>
    <w:rsid w:val="00ED7AFD"/>
    <w:rsid w:val="00ED7C4B"/>
    <w:rsid w:val="00ED7F11"/>
    <w:rsid w:val="00ED7F50"/>
    <w:rsid w:val="00EE0705"/>
    <w:rsid w:val="00EE099C"/>
    <w:rsid w:val="00EE0C42"/>
    <w:rsid w:val="00EE0DC6"/>
    <w:rsid w:val="00EE1024"/>
    <w:rsid w:val="00EE1355"/>
    <w:rsid w:val="00EE1A73"/>
    <w:rsid w:val="00EE1D30"/>
    <w:rsid w:val="00EE1E73"/>
    <w:rsid w:val="00EE2438"/>
    <w:rsid w:val="00EE2512"/>
    <w:rsid w:val="00EE2AAC"/>
    <w:rsid w:val="00EE2B8B"/>
    <w:rsid w:val="00EE33AC"/>
    <w:rsid w:val="00EE3418"/>
    <w:rsid w:val="00EE3802"/>
    <w:rsid w:val="00EE3E93"/>
    <w:rsid w:val="00EE405D"/>
    <w:rsid w:val="00EE4506"/>
    <w:rsid w:val="00EE463A"/>
    <w:rsid w:val="00EE4BB3"/>
    <w:rsid w:val="00EE4D7F"/>
    <w:rsid w:val="00EE516C"/>
    <w:rsid w:val="00EE560B"/>
    <w:rsid w:val="00EE5BAF"/>
    <w:rsid w:val="00EE5F1A"/>
    <w:rsid w:val="00EE5FB3"/>
    <w:rsid w:val="00EE61A1"/>
    <w:rsid w:val="00EE6503"/>
    <w:rsid w:val="00EE6647"/>
    <w:rsid w:val="00EE6E0E"/>
    <w:rsid w:val="00EE744C"/>
    <w:rsid w:val="00EE759A"/>
    <w:rsid w:val="00EE763F"/>
    <w:rsid w:val="00EF00A9"/>
    <w:rsid w:val="00EF0B57"/>
    <w:rsid w:val="00EF0D3E"/>
    <w:rsid w:val="00EF0EA2"/>
    <w:rsid w:val="00EF1394"/>
    <w:rsid w:val="00EF1BDF"/>
    <w:rsid w:val="00EF21C0"/>
    <w:rsid w:val="00EF21FA"/>
    <w:rsid w:val="00EF27D3"/>
    <w:rsid w:val="00EF4456"/>
    <w:rsid w:val="00EF46A6"/>
    <w:rsid w:val="00EF49E7"/>
    <w:rsid w:val="00EF4B04"/>
    <w:rsid w:val="00EF4E3A"/>
    <w:rsid w:val="00EF5881"/>
    <w:rsid w:val="00EF5ECB"/>
    <w:rsid w:val="00EF6485"/>
    <w:rsid w:val="00EF6776"/>
    <w:rsid w:val="00EF6861"/>
    <w:rsid w:val="00EF68E3"/>
    <w:rsid w:val="00EF7021"/>
    <w:rsid w:val="00EF702C"/>
    <w:rsid w:val="00EF7417"/>
    <w:rsid w:val="00EF7459"/>
    <w:rsid w:val="00EF7C88"/>
    <w:rsid w:val="00F0001E"/>
    <w:rsid w:val="00F011D2"/>
    <w:rsid w:val="00F01B71"/>
    <w:rsid w:val="00F025B8"/>
    <w:rsid w:val="00F0262D"/>
    <w:rsid w:val="00F029E9"/>
    <w:rsid w:val="00F029F1"/>
    <w:rsid w:val="00F02E20"/>
    <w:rsid w:val="00F037CA"/>
    <w:rsid w:val="00F03A29"/>
    <w:rsid w:val="00F03AA4"/>
    <w:rsid w:val="00F04193"/>
    <w:rsid w:val="00F04321"/>
    <w:rsid w:val="00F04B0A"/>
    <w:rsid w:val="00F054EB"/>
    <w:rsid w:val="00F05C3F"/>
    <w:rsid w:val="00F0607F"/>
    <w:rsid w:val="00F06578"/>
    <w:rsid w:val="00F0693C"/>
    <w:rsid w:val="00F06ABF"/>
    <w:rsid w:val="00F06CC5"/>
    <w:rsid w:val="00F06ED7"/>
    <w:rsid w:val="00F07169"/>
    <w:rsid w:val="00F10758"/>
    <w:rsid w:val="00F10BDA"/>
    <w:rsid w:val="00F10D77"/>
    <w:rsid w:val="00F10ECA"/>
    <w:rsid w:val="00F11A12"/>
    <w:rsid w:val="00F1252A"/>
    <w:rsid w:val="00F1295C"/>
    <w:rsid w:val="00F129FE"/>
    <w:rsid w:val="00F136D3"/>
    <w:rsid w:val="00F13998"/>
    <w:rsid w:val="00F13FB7"/>
    <w:rsid w:val="00F140C8"/>
    <w:rsid w:val="00F14444"/>
    <w:rsid w:val="00F14628"/>
    <w:rsid w:val="00F14692"/>
    <w:rsid w:val="00F14B98"/>
    <w:rsid w:val="00F150C1"/>
    <w:rsid w:val="00F15753"/>
    <w:rsid w:val="00F159DD"/>
    <w:rsid w:val="00F160BC"/>
    <w:rsid w:val="00F16164"/>
    <w:rsid w:val="00F1667D"/>
    <w:rsid w:val="00F167BA"/>
    <w:rsid w:val="00F1680A"/>
    <w:rsid w:val="00F17076"/>
    <w:rsid w:val="00F17161"/>
    <w:rsid w:val="00F1723A"/>
    <w:rsid w:val="00F17ADB"/>
    <w:rsid w:val="00F17C96"/>
    <w:rsid w:val="00F20157"/>
    <w:rsid w:val="00F210B3"/>
    <w:rsid w:val="00F218E2"/>
    <w:rsid w:val="00F219A0"/>
    <w:rsid w:val="00F21B60"/>
    <w:rsid w:val="00F21BC7"/>
    <w:rsid w:val="00F21BDF"/>
    <w:rsid w:val="00F21E19"/>
    <w:rsid w:val="00F22E30"/>
    <w:rsid w:val="00F236E9"/>
    <w:rsid w:val="00F2378C"/>
    <w:rsid w:val="00F2403D"/>
    <w:rsid w:val="00F24245"/>
    <w:rsid w:val="00F24784"/>
    <w:rsid w:val="00F247A4"/>
    <w:rsid w:val="00F2511E"/>
    <w:rsid w:val="00F25245"/>
    <w:rsid w:val="00F25B50"/>
    <w:rsid w:val="00F25D14"/>
    <w:rsid w:val="00F260BF"/>
    <w:rsid w:val="00F26244"/>
    <w:rsid w:val="00F26295"/>
    <w:rsid w:val="00F272B6"/>
    <w:rsid w:val="00F27BC5"/>
    <w:rsid w:val="00F30151"/>
    <w:rsid w:val="00F30D3A"/>
    <w:rsid w:val="00F30D6C"/>
    <w:rsid w:val="00F31651"/>
    <w:rsid w:val="00F3197C"/>
    <w:rsid w:val="00F31B5E"/>
    <w:rsid w:val="00F32851"/>
    <w:rsid w:val="00F32A6B"/>
    <w:rsid w:val="00F32E7D"/>
    <w:rsid w:val="00F33024"/>
    <w:rsid w:val="00F338FB"/>
    <w:rsid w:val="00F33E71"/>
    <w:rsid w:val="00F34FFB"/>
    <w:rsid w:val="00F3512C"/>
    <w:rsid w:val="00F3541A"/>
    <w:rsid w:val="00F3543B"/>
    <w:rsid w:val="00F359C5"/>
    <w:rsid w:val="00F35CA0"/>
    <w:rsid w:val="00F36229"/>
    <w:rsid w:val="00F36485"/>
    <w:rsid w:val="00F3673B"/>
    <w:rsid w:val="00F36C02"/>
    <w:rsid w:val="00F36C58"/>
    <w:rsid w:val="00F36D64"/>
    <w:rsid w:val="00F36E77"/>
    <w:rsid w:val="00F37176"/>
    <w:rsid w:val="00F372B2"/>
    <w:rsid w:val="00F373EF"/>
    <w:rsid w:val="00F37817"/>
    <w:rsid w:val="00F37D26"/>
    <w:rsid w:val="00F403B7"/>
    <w:rsid w:val="00F40448"/>
    <w:rsid w:val="00F40F05"/>
    <w:rsid w:val="00F40FDD"/>
    <w:rsid w:val="00F410AF"/>
    <w:rsid w:val="00F413D3"/>
    <w:rsid w:val="00F41679"/>
    <w:rsid w:val="00F41AF5"/>
    <w:rsid w:val="00F420D6"/>
    <w:rsid w:val="00F422DD"/>
    <w:rsid w:val="00F42B64"/>
    <w:rsid w:val="00F42FF8"/>
    <w:rsid w:val="00F43513"/>
    <w:rsid w:val="00F4370D"/>
    <w:rsid w:val="00F43D9F"/>
    <w:rsid w:val="00F43FEC"/>
    <w:rsid w:val="00F44148"/>
    <w:rsid w:val="00F44CDC"/>
    <w:rsid w:val="00F4529E"/>
    <w:rsid w:val="00F455B0"/>
    <w:rsid w:val="00F456DF"/>
    <w:rsid w:val="00F45B28"/>
    <w:rsid w:val="00F45CDF"/>
    <w:rsid w:val="00F45E9D"/>
    <w:rsid w:val="00F468CD"/>
    <w:rsid w:val="00F46AA1"/>
    <w:rsid w:val="00F46C1C"/>
    <w:rsid w:val="00F46C74"/>
    <w:rsid w:val="00F4728C"/>
    <w:rsid w:val="00F4794A"/>
    <w:rsid w:val="00F47968"/>
    <w:rsid w:val="00F47BB7"/>
    <w:rsid w:val="00F47E37"/>
    <w:rsid w:val="00F47F24"/>
    <w:rsid w:val="00F503A5"/>
    <w:rsid w:val="00F50E43"/>
    <w:rsid w:val="00F50F2E"/>
    <w:rsid w:val="00F50FC8"/>
    <w:rsid w:val="00F517D7"/>
    <w:rsid w:val="00F5186E"/>
    <w:rsid w:val="00F51CBF"/>
    <w:rsid w:val="00F51E2A"/>
    <w:rsid w:val="00F521A5"/>
    <w:rsid w:val="00F52463"/>
    <w:rsid w:val="00F52910"/>
    <w:rsid w:val="00F52ACF"/>
    <w:rsid w:val="00F52EF8"/>
    <w:rsid w:val="00F52F91"/>
    <w:rsid w:val="00F53A7E"/>
    <w:rsid w:val="00F53C4E"/>
    <w:rsid w:val="00F5408E"/>
    <w:rsid w:val="00F555DD"/>
    <w:rsid w:val="00F559E9"/>
    <w:rsid w:val="00F56639"/>
    <w:rsid w:val="00F568ED"/>
    <w:rsid w:val="00F56984"/>
    <w:rsid w:val="00F56A30"/>
    <w:rsid w:val="00F57060"/>
    <w:rsid w:val="00F57446"/>
    <w:rsid w:val="00F57792"/>
    <w:rsid w:val="00F57A27"/>
    <w:rsid w:val="00F57CCE"/>
    <w:rsid w:val="00F57F31"/>
    <w:rsid w:val="00F601ED"/>
    <w:rsid w:val="00F60429"/>
    <w:rsid w:val="00F61168"/>
    <w:rsid w:val="00F615CC"/>
    <w:rsid w:val="00F61AE0"/>
    <w:rsid w:val="00F61C4D"/>
    <w:rsid w:val="00F6310A"/>
    <w:rsid w:val="00F63D33"/>
    <w:rsid w:val="00F63E6D"/>
    <w:rsid w:val="00F64150"/>
    <w:rsid w:val="00F6435A"/>
    <w:rsid w:val="00F6459E"/>
    <w:rsid w:val="00F653F9"/>
    <w:rsid w:val="00F655C0"/>
    <w:rsid w:val="00F6574B"/>
    <w:rsid w:val="00F65836"/>
    <w:rsid w:val="00F65882"/>
    <w:rsid w:val="00F65E1F"/>
    <w:rsid w:val="00F66697"/>
    <w:rsid w:val="00F66747"/>
    <w:rsid w:val="00F667A7"/>
    <w:rsid w:val="00F66C45"/>
    <w:rsid w:val="00F67081"/>
    <w:rsid w:val="00F670F3"/>
    <w:rsid w:val="00F671DE"/>
    <w:rsid w:val="00F6747E"/>
    <w:rsid w:val="00F674A0"/>
    <w:rsid w:val="00F67924"/>
    <w:rsid w:val="00F679B1"/>
    <w:rsid w:val="00F67D8F"/>
    <w:rsid w:val="00F70231"/>
    <w:rsid w:val="00F7044D"/>
    <w:rsid w:val="00F706EE"/>
    <w:rsid w:val="00F70A1C"/>
    <w:rsid w:val="00F70F45"/>
    <w:rsid w:val="00F714A9"/>
    <w:rsid w:val="00F71B77"/>
    <w:rsid w:val="00F71D87"/>
    <w:rsid w:val="00F71FFF"/>
    <w:rsid w:val="00F72D52"/>
    <w:rsid w:val="00F72F5E"/>
    <w:rsid w:val="00F73BDD"/>
    <w:rsid w:val="00F73D15"/>
    <w:rsid w:val="00F73E3E"/>
    <w:rsid w:val="00F74048"/>
    <w:rsid w:val="00F74366"/>
    <w:rsid w:val="00F74439"/>
    <w:rsid w:val="00F7449C"/>
    <w:rsid w:val="00F74584"/>
    <w:rsid w:val="00F74773"/>
    <w:rsid w:val="00F754CC"/>
    <w:rsid w:val="00F75A8A"/>
    <w:rsid w:val="00F75BD2"/>
    <w:rsid w:val="00F75CE5"/>
    <w:rsid w:val="00F75D0D"/>
    <w:rsid w:val="00F75F16"/>
    <w:rsid w:val="00F769AC"/>
    <w:rsid w:val="00F76AF7"/>
    <w:rsid w:val="00F76CC0"/>
    <w:rsid w:val="00F76F5C"/>
    <w:rsid w:val="00F77079"/>
    <w:rsid w:val="00F770AF"/>
    <w:rsid w:val="00F773C4"/>
    <w:rsid w:val="00F775DD"/>
    <w:rsid w:val="00F777A8"/>
    <w:rsid w:val="00F77DE1"/>
    <w:rsid w:val="00F77E6D"/>
    <w:rsid w:val="00F80A71"/>
    <w:rsid w:val="00F8100F"/>
    <w:rsid w:val="00F81041"/>
    <w:rsid w:val="00F8171B"/>
    <w:rsid w:val="00F82577"/>
    <w:rsid w:val="00F82A51"/>
    <w:rsid w:val="00F82F21"/>
    <w:rsid w:val="00F83300"/>
    <w:rsid w:val="00F838AC"/>
    <w:rsid w:val="00F83BB0"/>
    <w:rsid w:val="00F841B6"/>
    <w:rsid w:val="00F8458C"/>
    <w:rsid w:val="00F849CD"/>
    <w:rsid w:val="00F84E27"/>
    <w:rsid w:val="00F84FE8"/>
    <w:rsid w:val="00F8545E"/>
    <w:rsid w:val="00F859AC"/>
    <w:rsid w:val="00F85BA0"/>
    <w:rsid w:val="00F85D77"/>
    <w:rsid w:val="00F8636C"/>
    <w:rsid w:val="00F867F8"/>
    <w:rsid w:val="00F87020"/>
    <w:rsid w:val="00F871A2"/>
    <w:rsid w:val="00F875D7"/>
    <w:rsid w:val="00F87640"/>
    <w:rsid w:val="00F879C8"/>
    <w:rsid w:val="00F90623"/>
    <w:rsid w:val="00F90B42"/>
    <w:rsid w:val="00F90D33"/>
    <w:rsid w:val="00F9126F"/>
    <w:rsid w:val="00F91BF8"/>
    <w:rsid w:val="00F923E5"/>
    <w:rsid w:val="00F92638"/>
    <w:rsid w:val="00F92B5B"/>
    <w:rsid w:val="00F92B7D"/>
    <w:rsid w:val="00F93855"/>
    <w:rsid w:val="00F93892"/>
    <w:rsid w:val="00F9397E"/>
    <w:rsid w:val="00F93C37"/>
    <w:rsid w:val="00F93CF7"/>
    <w:rsid w:val="00F94170"/>
    <w:rsid w:val="00F94513"/>
    <w:rsid w:val="00F945CC"/>
    <w:rsid w:val="00F94B42"/>
    <w:rsid w:val="00F94B86"/>
    <w:rsid w:val="00F94F7C"/>
    <w:rsid w:val="00F96396"/>
    <w:rsid w:val="00F963AB"/>
    <w:rsid w:val="00F9690A"/>
    <w:rsid w:val="00FA007C"/>
    <w:rsid w:val="00FA00EE"/>
    <w:rsid w:val="00FA02A0"/>
    <w:rsid w:val="00FA0BF7"/>
    <w:rsid w:val="00FA146A"/>
    <w:rsid w:val="00FA16D2"/>
    <w:rsid w:val="00FA1982"/>
    <w:rsid w:val="00FA2689"/>
    <w:rsid w:val="00FA2796"/>
    <w:rsid w:val="00FA2EE1"/>
    <w:rsid w:val="00FA35B3"/>
    <w:rsid w:val="00FA383E"/>
    <w:rsid w:val="00FA44A4"/>
    <w:rsid w:val="00FA463E"/>
    <w:rsid w:val="00FA4B35"/>
    <w:rsid w:val="00FA5364"/>
    <w:rsid w:val="00FA6A1F"/>
    <w:rsid w:val="00FA6B20"/>
    <w:rsid w:val="00FA6CA8"/>
    <w:rsid w:val="00FA7168"/>
    <w:rsid w:val="00FA74A4"/>
    <w:rsid w:val="00FB0080"/>
    <w:rsid w:val="00FB0088"/>
    <w:rsid w:val="00FB014B"/>
    <w:rsid w:val="00FB01F3"/>
    <w:rsid w:val="00FB041D"/>
    <w:rsid w:val="00FB083F"/>
    <w:rsid w:val="00FB1143"/>
    <w:rsid w:val="00FB136F"/>
    <w:rsid w:val="00FB14C8"/>
    <w:rsid w:val="00FB1771"/>
    <w:rsid w:val="00FB1CEB"/>
    <w:rsid w:val="00FB1CF3"/>
    <w:rsid w:val="00FB25CB"/>
    <w:rsid w:val="00FB2817"/>
    <w:rsid w:val="00FB2863"/>
    <w:rsid w:val="00FB2BEC"/>
    <w:rsid w:val="00FB31B4"/>
    <w:rsid w:val="00FB4147"/>
    <w:rsid w:val="00FB4DB3"/>
    <w:rsid w:val="00FB57FC"/>
    <w:rsid w:val="00FB58DC"/>
    <w:rsid w:val="00FB5904"/>
    <w:rsid w:val="00FB5F28"/>
    <w:rsid w:val="00FB6CA9"/>
    <w:rsid w:val="00FB7145"/>
    <w:rsid w:val="00FB7707"/>
    <w:rsid w:val="00FB7A5D"/>
    <w:rsid w:val="00FB7CAA"/>
    <w:rsid w:val="00FB7D59"/>
    <w:rsid w:val="00FC00B3"/>
    <w:rsid w:val="00FC068F"/>
    <w:rsid w:val="00FC07D7"/>
    <w:rsid w:val="00FC0AAC"/>
    <w:rsid w:val="00FC0E46"/>
    <w:rsid w:val="00FC1982"/>
    <w:rsid w:val="00FC19BA"/>
    <w:rsid w:val="00FC19E3"/>
    <w:rsid w:val="00FC20A4"/>
    <w:rsid w:val="00FC22E9"/>
    <w:rsid w:val="00FC2301"/>
    <w:rsid w:val="00FC2435"/>
    <w:rsid w:val="00FC28A9"/>
    <w:rsid w:val="00FC2A94"/>
    <w:rsid w:val="00FC2B43"/>
    <w:rsid w:val="00FC2F43"/>
    <w:rsid w:val="00FC3118"/>
    <w:rsid w:val="00FC31FD"/>
    <w:rsid w:val="00FC37AB"/>
    <w:rsid w:val="00FC3A3A"/>
    <w:rsid w:val="00FC3A3D"/>
    <w:rsid w:val="00FC3C30"/>
    <w:rsid w:val="00FC403A"/>
    <w:rsid w:val="00FC45B4"/>
    <w:rsid w:val="00FC4861"/>
    <w:rsid w:val="00FC488E"/>
    <w:rsid w:val="00FC4D0C"/>
    <w:rsid w:val="00FC5039"/>
    <w:rsid w:val="00FC53D3"/>
    <w:rsid w:val="00FC5ADC"/>
    <w:rsid w:val="00FC5C46"/>
    <w:rsid w:val="00FC5C62"/>
    <w:rsid w:val="00FC650C"/>
    <w:rsid w:val="00FC68B7"/>
    <w:rsid w:val="00FC693F"/>
    <w:rsid w:val="00FC6994"/>
    <w:rsid w:val="00FC6BF8"/>
    <w:rsid w:val="00FC704B"/>
    <w:rsid w:val="00FC7107"/>
    <w:rsid w:val="00FC753B"/>
    <w:rsid w:val="00FC7685"/>
    <w:rsid w:val="00FC78F4"/>
    <w:rsid w:val="00FC7F79"/>
    <w:rsid w:val="00FD07F3"/>
    <w:rsid w:val="00FD12EF"/>
    <w:rsid w:val="00FD139E"/>
    <w:rsid w:val="00FD1979"/>
    <w:rsid w:val="00FD2716"/>
    <w:rsid w:val="00FD37FC"/>
    <w:rsid w:val="00FD3894"/>
    <w:rsid w:val="00FD3AAA"/>
    <w:rsid w:val="00FD3C49"/>
    <w:rsid w:val="00FD45B8"/>
    <w:rsid w:val="00FD45C8"/>
    <w:rsid w:val="00FD481E"/>
    <w:rsid w:val="00FD4D24"/>
    <w:rsid w:val="00FD4EB9"/>
    <w:rsid w:val="00FD4F77"/>
    <w:rsid w:val="00FD5604"/>
    <w:rsid w:val="00FD590F"/>
    <w:rsid w:val="00FD5AD8"/>
    <w:rsid w:val="00FD60CA"/>
    <w:rsid w:val="00FD671F"/>
    <w:rsid w:val="00FD6CEA"/>
    <w:rsid w:val="00FD6E11"/>
    <w:rsid w:val="00FD765A"/>
    <w:rsid w:val="00FE01DB"/>
    <w:rsid w:val="00FE0648"/>
    <w:rsid w:val="00FE11F8"/>
    <w:rsid w:val="00FE1465"/>
    <w:rsid w:val="00FE1938"/>
    <w:rsid w:val="00FE19E3"/>
    <w:rsid w:val="00FE1C50"/>
    <w:rsid w:val="00FE2281"/>
    <w:rsid w:val="00FE22A7"/>
    <w:rsid w:val="00FE24A6"/>
    <w:rsid w:val="00FE28E2"/>
    <w:rsid w:val="00FE2E27"/>
    <w:rsid w:val="00FE33E8"/>
    <w:rsid w:val="00FE3DBA"/>
    <w:rsid w:val="00FE413A"/>
    <w:rsid w:val="00FE4378"/>
    <w:rsid w:val="00FE480D"/>
    <w:rsid w:val="00FE4CBA"/>
    <w:rsid w:val="00FE56B4"/>
    <w:rsid w:val="00FE594A"/>
    <w:rsid w:val="00FE5D9B"/>
    <w:rsid w:val="00FE658F"/>
    <w:rsid w:val="00FE7825"/>
    <w:rsid w:val="00FE786E"/>
    <w:rsid w:val="00FE7AAD"/>
    <w:rsid w:val="00FE7B3E"/>
    <w:rsid w:val="00FE7CE0"/>
    <w:rsid w:val="00FF05FB"/>
    <w:rsid w:val="00FF0EA6"/>
    <w:rsid w:val="00FF1159"/>
    <w:rsid w:val="00FF1293"/>
    <w:rsid w:val="00FF1777"/>
    <w:rsid w:val="00FF18DE"/>
    <w:rsid w:val="00FF1A72"/>
    <w:rsid w:val="00FF1FD9"/>
    <w:rsid w:val="00FF2ED5"/>
    <w:rsid w:val="00FF30F2"/>
    <w:rsid w:val="00FF32D8"/>
    <w:rsid w:val="00FF3415"/>
    <w:rsid w:val="00FF3CF1"/>
    <w:rsid w:val="00FF42E1"/>
    <w:rsid w:val="00FF461E"/>
    <w:rsid w:val="00FF49AA"/>
    <w:rsid w:val="00FF4B33"/>
    <w:rsid w:val="00FF4C32"/>
    <w:rsid w:val="00FF5785"/>
    <w:rsid w:val="00FF5BAF"/>
    <w:rsid w:val="00FF6771"/>
    <w:rsid w:val="00FF69AC"/>
    <w:rsid w:val="00FF783B"/>
    <w:rsid w:val="00FF7843"/>
    <w:rsid w:val="00FF7EB5"/>
    <w:rsid w:val="00FF7ECE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v-text-anchor:middle" fillcolor="#fabf8f" strokecolor="#f79646">
      <v:fill color="#fabf8f" color2="#f79646" rotate="t" focusposition="1" focussize="" focus="50%" type="gradient"/>
      <v:stroke color="#f79646" weight="1pt"/>
      <v:shadow on="t" type="perspective" color="#974706" offset="1pt" offset2="-3pt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40F0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F2D99"/>
    <w:pPr>
      <w:keepNext/>
      <w:tabs>
        <w:tab w:val="left" w:pos="0"/>
      </w:tabs>
      <w:ind w:right="114" w:firstLine="180"/>
      <w:jc w:val="both"/>
      <w:outlineLvl w:val="1"/>
    </w:pPr>
    <w:rPr>
      <w:rFonts w:ascii="Arial Narrow" w:eastAsia="Times New Roman" w:hAnsi="Arial Narrow" w:cs="Arial"/>
      <w:b/>
      <w:bCs/>
      <w:i/>
      <w:iCs/>
    </w:rPr>
  </w:style>
  <w:style w:type="paragraph" w:styleId="4">
    <w:name w:val="heading 4"/>
    <w:basedOn w:val="a"/>
    <w:next w:val="a"/>
    <w:link w:val="40"/>
    <w:qFormat/>
    <w:rsid w:val="00724729"/>
    <w:pPr>
      <w:keepNext/>
      <w:jc w:val="center"/>
      <w:outlineLvl w:val="3"/>
    </w:pPr>
    <w:rPr>
      <w:rFonts w:ascii="Arial Narrow" w:eastAsia="Times New Roman" w:hAnsi="Arial Narrow"/>
      <w:b/>
      <w:bCs/>
      <w:sz w:val="20"/>
      <w:szCs w:val="24"/>
    </w:rPr>
  </w:style>
  <w:style w:type="paragraph" w:styleId="7">
    <w:name w:val="heading 7"/>
    <w:basedOn w:val="a"/>
    <w:next w:val="a"/>
    <w:link w:val="70"/>
    <w:uiPriority w:val="9"/>
    <w:qFormat/>
    <w:rsid w:val="00F555DD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04C31"/>
    <w:rPr>
      <w:rFonts w:eastAsia="MS Mincho" w:cs="Arial"/>
      <w:sz w:val="22"/>
      <w:szCs w:val="22"/>
      <w:lang w:val="en-US" w:eastAsia="ja-JP"/>
    </w:rPr>
  </w:style>
  <w:style w:type="character" w:customStyle="1" w:styleId="a4">
    <w:name w:val="Без разредка Знак"/>
    <w:link w:val="a3"/>
    <w:uiPriority w:val="1"/>
    <w:rsid w:val="00104C31"/>
    <w:rPr>
      <w:rFonts w:eastAsia="MS Mincho" w:cs="Arial"/>
      <w:sz w:val="22"/>
      <w:szCs w:val="22"/>
      <w:lang w:val="en-US" w:eastAsia="ja-JP"/>
    </w:rPr>
  </w:style>
  <w:style w:type="paragraph" w:styleId="a5">
    <w:name w:val="Balloon Text"/>
    <w:basedOn w:val="a"/>
    <w:link w:val="a6"/>
    <w:uiPriority w:val="99"/>
    <w:semiHidden/>
    <w:unhideWhenUsed/>
    <w:rsid w:val="00104C31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link w:val="a5"/>
    <w:uiPriority w:val="99"/>
    <w:semiHidden/>
    <w:rsid w:val="00104C31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nhideWhenUsed/>
    <w:rsid w:val="00104C31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link w:val="a7"/>
    <w:uiPriority w:val="99"/>
    <w:rsid w:val="00104C31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104C31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link w:val="a9"/>
    <w:uiPriority w:val="99"/>
    <w:rsid w:val="00104C31"/>
    <w:rPr>
      <w:sz w:val="22"/>
      <w:szCs w:val="22"/>
      <w:lang w:eastAsia="en-US"/>
    </w:rPr>
  </w:style>
  <w:style w:type="paragraph" w:customStyle="1" w:styleId="Default">
    <w:name w:val="Default"/>
    <w:rsid w:val="00E526B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ab">
    <w:name w:val="Normal (Web)"/>
    <w:basedOn w:val="a"/>
    <w:uiPriority w:val="99"/>
    <w:rsid w:val="002C420D"/>
    <w:pPr>
      <w:spacing w:before="100" w:beforeAutospacing="1" w:after="100" w:afterAutospacing="1"/>
      <w:jc w:val="both"/>
    </w:pPr>
    <w:rPr>
      <w:rFonts w:ascii="Arial" w:eastAsia="Times New Roman" w:hAnsi="Arial" w:cs="Arial"/>
      <w:color w:val="404040"/>
      <w:sz w:val="17"/>
      <w:szCs w:val="17"/>
      <w:lang w:eastAsia="bg-BG"/>
    </w:rPr>
  </w:style>
  <w:style w:type="paragraph" w:customStyle="1" w:styleId="ac">
    <w:name w:val="Знак"/>
    <w:basedOn w:val="a"/>
    <w:rsid w:val="00EE33AC"/>
    <w:pPr>
      <w:spacing w:before="120"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ad">
    <w:name w:val="footnote text"/>
    <w:basedOn w:val="a"/>
    <w:link w:val="ae"/>
    <w:uiPriority w:val="99"/>
    <w:semiHidden/>
    <w:unhideWhenUsed/>
    <w:rsid w:val="002705BA"/>
    <w:rPr>
      <w:sz w:val="20"/>
      <w:szCs w:val="20"/>
    </w:rPr>
  </w:style>
  <w:style w:type="character" w:customStyle="1" w:styleId="ae">
    <w:name w:val="Текст под линия Знак"/>
    <w:link w:val="ad"/>
    <w:uiPriority w:val="99"/>
    <w:semiHidden/>
    <w:rsid w:val="002705BA"/>
    <w:rPr>
      <w:lang w:eastAsia="en-US"/>
    </w:rPr>
  </w:style>
  <w:style w:type="character" w:styleId="af">
    <w:name w:val="footnote reference"/>
    <w:uiPriority w:val="99"/>
    <w:semiHidden/>
    <w:unhideWhenUsed/>
    <w:rsid w:val="002705BA"/>
    <w:rPr>
      <w:vertAlign w:val="superscript"/>
    </w:rPr>
  </w:style>
  <w:style w:type="paragraph" w:customStyle="1" w:styleId="m">
    <w:name w:val="m"/>
    <w:basedOn w:val="a"/>
    <w:rsid w:val="00754D0C"/>
    <w:pPr>
      <w:ind w:firstLine="990"/>
      <w:jc w:val="both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character" w:styleId="af0">
    <w:name w:val="Hyperlink"/>
    <w:uiPriority w:val="99"/>
    <w:unhideWhenUsed/>
    <w:rsid w:val="00754D0C"/>
    <w:rPr>
      <w:strike w:val="0"/>
      <w:dstrike w:val="0"/>
      <w:color w:val="000000"/>
      <w:u w:val="none"/>
      <w:effect w:val="none"/>
    </w:rPr>
  </w:style>
  <w:style w:type="table" w:styleId="af1">
    <w:name w:val="Table Grid"/>
    <w:basedOn w:val="a1"/>
    <w:uiPriority w:val="59"/>
    <w:rsid w:val="001670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1"/>
    <w:uiPriority w:val="60"/>
    <w:rsid w:val="00167003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1-3">
    <w:name w:val="Medium Grid 1 Accent 3"/>
    <w:basedOn w:val="a1"/>
    <w:uiPriority w:val="67"/>
    <w:rsid w:val="00335F8D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character" w:customStyle="1" w:styleId="20">
    <w:name w:val="Заглавие 2 Знак"/>
    <w:link w:val="2"/>
    <w:rsid w:val="001F2D99"/>
    <w:rPr>
      <w:rFonts w:ascii="Arial Narrow" w:eastAsia="Times New Roman" w:hAnsi="Arial Narrow" w:cs="Arial"/>
      <w:b/>
      <w:bCs/>
      <w:i/>
      <w:iCs/>
      <w:sz w:val="22"/>
      <w:szCs w:val="22"/>
      <w:lang w:eastAsia="en-US"/>
    </w:rPr>
  </w:style>
  <w:style w:type="paragraph" w:styleId="af2">
    <w:name w:val="Body Text"/>
    <w:basedOn w:val="a"/>
    <w:link w:val="af3"/>
    <w:rsid w:val="001F2D99"/>
    <w:pPr>
      <w:jc w:val="center"/>
    </w:pPr>
    <w:rPr>
      <w:rFonts w:ascii="Arial Narrow" w:eastAsia="Times New Roman" w:hAnsi="Arial Narrow"/>
      <w:sz w:val="18"/>
      <w:szCs w:val="24"/>
    </w:rPr>
  </w:style>
  <w:style w:type="character" w:customStyle="1" w:styleId="af3">
    <w:name w:val="Основен текст Знак"/>
    <w:link w:val="af2"/>
    <w:rsid w:val="001F2D99"/>
    <w:rPr>
      <w:rFonts w:ascii="Arial Narrow" w:eastAsia="Times New Roman" w:hAnsi="Arial Narrow"/>
      <w:sz w:val="18"/>
      <w:szCs w:val="24"/>
      <w:lang w:eastAsia="en-US"/>
    </w:rPr>
  </w:style>
  <w:style w:type="paragraph" w:styleId="af4">
    <w:name w:val="Title"/>
    <w:basedOn w:val="a"/>
    <w:link w:val="af5"/>
    <w:qFormat/>
    <w:rsid w:val="001F2D99"/>
    <w:pPr>
      <w:autoSpaceDE w:val="0"/>
      <w:autoSpaceDN w:val="0"/>
      <w:adjustRightInd w:val="0"/>
      <w:jc w:val="center"/>
    </w:pPr>
    <w:rPr>
      <w:rFonts w:ascii="Arial" w:eastAsia="Times New Roman" w:hAnsi="Arial" w:cs="Arial"/>
      <w:b/>
      <w:bCs/>
      <w:sz w:val="20"/>
      <w:szCs w:val="24"/>
      <w:lang w:val="en-US"/>
    </w:rPr>
  </w:style>
  <w:style w:type="character" w:customStyle="1" w:styleId="af5">
    <w:name w:val="Заглавие Знак"/>
    <w:link w:val="af4"/>
    <w:rsid w:val="001F2D99"/>
    <w:rPr>
      <w:rFonts w:ascii="Arial" w:eastAsia="Times New Roman" w:hAnsi="Arial" w:cs="Arial"/>
      <w:b/>
      <w:bCs/>
      <w:szCs w:val="24"/>
      <w:lang w:val="en-US" w:eastAsia="en-US"/>
    </w:rPr>
  </w:style>
  <w:style w:type="paragraph" w:styleId="21">
    <w:name w:val="Body Text 2"/>
    <w:basedOn w:val="a"/>
    <w:link w:val="22"/>
    <w:rsid w:val="001F2D99"/>
    <w:pPr>
      <w:tabs>
        <w:tab w:val="left" w:pos="540"/>
      </w:tabs>
      <w:jc w:val="both"/>
    </w:pPr>
    <w:rPr>
      <w:rFonts w:ascii="Arial Narrow" w:eastAsia="Times New Roman" w:hAnsi="Arial Narrow"/>
      <w:lang w:val="en-GB"/>
    </w:rPr>
  </w:style>
  <w:style w:type="character" w:customStyle="1" w:styleId="22">
    <w:name w:val="Основен текст 2 Знак"/>
    <w:link w:val="21"/>
    <w:rsid w:val="001F2D99"/>
    <w:rPr>
      <w:rFonts w:ascii="Arial Narrow" w:eastAsia="Times New Roman" w:hAnsi="Arial Narrow"/>
      <w:sz w:val="22"/>
      <w:szCs w:val="22"/>
      <w:lang w:val="en-GB" w:eastAsia="en-US"/>
    </w:rPr>
  </w:style>
  <w:style w:type="table" w:styleId="3-3">
    <w:name w:val="Medium Grid 3 Accent 3"/>
    <w:basedOn w:val="a1"/>
    <w:uiPriority w:val="69"/>
    <w:rsid w:val="00861EDA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paragraph" w:styleId="af6">
    <w:name w:val="Body Text Indent"/>
    <w:basedOn w:val="a"/>
    <w:link w:val="af7"/>
    <w:uiPriority w:val="99"/>
    <w:unhideWhenUsed/>
    <w:rsid w:val="001B0DDE"/>
    <w:pPr>
      <w:spacing w:after="120"/>
      <w:ind w:left="283"/>
    </w:pPr>
  </w:style>
  <w:style w:type="character" w:customStyle="1" w:styleId="af7">
    <w:name w:val="Основен текст с отстъп Знак"/>
    <w:link w:val="af6"/>
    <w:uiPriority w:val="99"/>
    <w:rsid w:val="001B0DDE"/>
    <w:rPr>
      <w:sz w:val="22"/>
      <w:szCs w:val="22"/>
      <w:lang w:eastAsia="en-US"/>
    </w:rPr>
  </w:style>
  <w:style w:type="character" w:customStyle="1" w:styleId="40">
    <w:name w:val="Заглавие 4 Знак"/>
    <w:link w:val="4"/>
    <w:rsid w:val="00724729"/>
    <w:rPr>
      <w:rFonts w:ascii="Arial Narrow" w:eastAsia="Times New Roman" w:hAnsi="Arial Narrow"/>
      <w:b/>
      <w:bCs/>
      <w:szCs w:val="24"/>
      <w:lang w:eastAsia="en-US"/>
    </w:rPr>
  </w:style>
  <w:style w:type="character" w:customStyle="1" w:styleId="70">
    <w:name w:val="Заглавие 7 Знак"/>
    <w:link w:val="7"/>
    <w:uiPriority w:val="9"/>
    <w:rsid w:val="00F555DD"/>
    <w:rPr>
      <w:rFonts w:ascii="Calibri" w:eastAsia="Times New Roman" w:hAnsi="Calibri" w:cs="Times New Roman"/>
      <w:sz w:val="24"/>
      <w:szCs w:val="24"/>
      <w:lang w:eastAsia="en-US"/>
    </w:rPr>
  </w:style>
  <w:style w:type="character" w:styleId="af8">
    <w:name w:val="Strong"/>
    <w:uiPriority w:val="22"/>
    <w:qFormat/>
    <w:rsid w:val="00213ABA"/>
    <w:rPr>
      <w:b/>
      <w:bCs/>
    </w:rPr>
  </w:style>
  <w:style w:type="paragraph" w:customStyle="1" w:styleId="-">
    <w:name w:val="Таблица - съдържание"/>
    <w:basedOn w:val="a"/>
    <w:rsid w:val="0084095A"/>
    <w:pPr>
      <w:suppressLineNumbers/>
      <w:suppressAutoHyphens/>
    </w:pPr>
    <w:rPr>
      <w:rFonts w:ascii="Times New Roman" w:eastAsia="Times New Roman" w:hAnsi="Times New Roman"/>
      <w:sz w:val="24"/>
      <w:szCs w:val="24"/>
      <w:lang w:val="en-GB" w:eastAsia="ar-SA"/>
    </w:rPr>
  </w:style>
  <w:style w:type="table" w:styleId="3-6">
    <w:name w:val="Medium Grid 3 Accent 6"/>
    <w:basedOn w:val="a1"/>
    <w:uiPriority w:val="69"/>
    <w:rsid w:val="00616BF1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character" w:customStyle="1" w:styleId="10">
    <w:name w:val="Заглавие 1 Знак"/>
    <w:link w:val="1"/>
    <w:uiPriority w:val="9"/>
    <w:rsid w:val="00F40F0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F40F05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link w:val="3"/>
    <w:uiPriority w:val="99"/>
    <w:semiHidden/>
    <w:rsid w:val="00F40F05"/>
    <w:rPr>
      <w:sz w:val="16"/>
      <w:szCs w:val="16"/>
      <w:lang w:eastAsia="en-US"/>
    </w:rPr>
  </w:style>
  <w:style w:type="table" w:customStyle="1" w:styleId="GridTable4Accent2">
    <w:name w:val="Grid Table 4 Accent 2"/>
    <w:basedOn w:val="a1"/>
    <w:uiPriority w:val="49"/>
    <w:rsid w:val="007B78F0"/>
    <w:tblPr>
      <w:tblStyleRowBandSize w:val="1"/>
      <w:tblStyleColBandSize w:val="1"/>
      <w:tblInd w:w="0" w:type="dxa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4Accent4">
    <w:name w:val="Grid Table 4 Accent 4"/>
    <w:basedOn w:val="a1"/>
    <w:uiPriority w:val="49"/>
    <w:rsid w:val="002F443C"/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40F0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F2D99"/>
    <w:pPr>
      <w:keepNext/>
      <w:tabs>
        <w:tab w:val="left" w:pos="0"/>
      </w:tabs>
      <w:ind w:right="114" w:firstLine="180"/>
      <w:jc w:val="both"/>
      <w:outlineLvl w:val="1"/>
    </w:pPr>
    <w:rPr>
      <w:rFonts w:ascii="Arial Narrow" w:eastAsia="Times New Roman" w:hAnsi="Arial Narrow" w:cs="Arial"/>
      <w:b/>
      <w:bCs/>
      <w:i/>
      <w:iCs/>
    </w:rPr>
  </w:style>
  <w:style w:type="paragraph" w:styleId="4">
    <w:name w:val="heading 4"/>
    <w:basedOn w:val="a"/>
    <w:next w:val="a"/>
    <w:link w:val="40"/>
    <w:qFormat/>
    <w:rsid w:val="00724729"/>
    <w:pPr>
      <w:keepNext/>
      <w:jc w:val="center"/>
      <w:outlineLvl w:val="3"/>
    </w:pPr>
    <w:rPr>
      <w:rFonts w:ascii="Arial Narrow" w:eastAsia="Times New Roman" w:hAnsi="Arial Narrow"/>
      <w:b/>
      <w:bCs/>
      <w:sz w:val="20"/>
      <w:szCs w:val="24"/>
    </w:rPr>
  </w:style>
  <w:style w:type="paragraph" w:styleId="7">
    <w:name w:val="heading 7"/>
    <w:basedOn w:val="a"/>
    <w:next w:val="a"/>
    <w:link w:val="70"/>
    <w:uiPriority w:val="9"/>
    <w:qFormat/>
    <w:rsid w:val="00F555DD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04C31"/>
    <w:rPr>
      <w:rFonts w:eastAsia="MS Mincho" w:cs="Arial"/>
      <w:sz w:val="22"/>
      <w:szCs w:val="22"/>
      <w:lang w:val="en-US" w:eastAsia="ja-JP"/>
    </w:rPr>
  </w:style>
  <w:style w:type="character" w:customStyle="1" w:styleId="a4">
    <w:name w:val="Без разредка Знак"/>
    <w:link w:val="a3"/>
    <w:uiPriority w:val="1"/>
    <w:rsid w:val="00104C31"/>
    <w:rPr>
      <w:rFonts w:eastAsia="MS Mincho" w:cs="Arial"/>
      <w:sz w:val="22"/>
      <w:szCs w:val="22"/>
      <w:lang w:val="en-US" w:eastAsia="ja-JP"/>
    </w:rPr>
  </w:style>
  <w:style w:type="paragraph" w:styleId="a5">
    <w:name w:val="Balloon Text"/>
    <w:basedOn w:val="a"/>
    <w:link w:val="a6"/>
    <w:uiPriority w:val="99"/>
    <w:semiHidden/>
    <w:unhideWhenUsed/>
    <w:rsid w:val="00104C31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link w:val="a5"/>
    <w:uiPriority w:val="99"/>
    <w:semiHidden/>
    <w:rsid w:val="00104C31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nhideWhenUsed/>
    <w:rsid w:val="00104C31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link w:val="a7"/>
    <w:uiPriority w:val="99"/>
    <w:rsid w:val="00104C31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104C31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link w:val="a9"/>
    <w:uiPriority w:val="99"/>
    <w:rsid w:val="00104C31"/>
    <w:rPr>
      <w:sz w:val="22"/>
      <w:szCs w:val="22"/>
      <w:lang w:eastAsia="en-US"/>
    </w:rPr>
  </w:style>
  <w:style w:type="paragraph" w:customStyle="1" w:styleId="Default">
    <w:name w:val="Default"/>
    <w:rsid w:val="00E526B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ab">
    <w:name w:val="Normal (Web)"/>
    <w:basedOn w:val="a"/>
    <w:uiPriority w:val="99"/>
    <w:rsid w:val="002C420D"/>
    <w:pPr>
      <w:spacing w:before="100" w:beforeAutospacing="1" w:after="100" w:afterAutospacing="1"/>
      <w:jc w:val="both"/>
    </w:pPr>
    <w:rPr>
      <w:rFonts w:ascii="Arial" w:eastAsia="Times New Roman" w:hAnsi="Arial" w:cs="Arial"/>
      <w:color w:val="404040"/>
      <w:sz w:val="17"/>
      <w:szCs w:val="17"/>
      <w:lang w:eastAsia="bg-BG"/>
    </w:rPr>
  </w:style>
  <w:style w:type="paragraph" w:customStyle="1" w:styleId="ac">
    <w:name w:val="Знак"/>
    <w:basedOn w:val="a"/>
    <w:rsid w:val="00EE33AC"/>
    <w:pPr>
      <w:spacing w:before="120"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ad">
    <w:name w:val="footnote text"/>
    <w:basedOn w:val="a"/>
    <w:link w:val="ae"/>
    <w:uiPriority w:val="99"/>
    <w:semiHidden/>
    <w:unhideWhenUsed/>
    <w:rsid w:val="002705BA"/>
    <w:rPr>
      <w:sz w:val="20"/>
      <w:szCs w:val="20"/>
    </w:rPr>
  </w:style>
  <w:style w:type="character" w:customStyle="1" w:styleId="ae">
    <w:name w:val="Текст под линия Знак"/>
    <w:link w:val="ad"/>
    <w:uiPriority w:val="99"/>
    <w:semiHidden/>
    <w:rsid w:val="002705BA"/>
    <w:rPr>
      <w:lang w:eastAsia="en-US"/>
    </w:rPr>
  </w:style>
  <w:style w:type="character" w:styleId="af">
    <w:name w:val="footnote reference"/>
    <w:uiPriority w:val="99"/>
    <w:semiHidden/>
    <w:unhideWhenUsed/>
    <w:rsid w:val="002705BA"/>
    <w:rPr>
      <w:vertAlign w:val="superscript"/>
    </w:rPr>
  </w:style>
  <w:style w:type="paragraph" w:customStyle="1" w:styleId="m">
    <w:name w:val="m"/>
    <w:basedOn w:val="a"/>
    <w:rsid w:val="00754D0C"/>
    <w:pPr>
      <w:ind w:firstLine="990"/>
      <w:jc w:val="both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character" w:styleId="af0">
    <w:name w:val="Hyperlink"/>
    <w:uiPriority w:val="99"/>
    <w:unhideWhenUsed/>
    <w:rsid w:val="00754D0C"/>
    <w:rPr>
      <w:strike w:val="0"/>
      <w:dstrike w:val="0"/>
      <w:color w:val="000000"/>
      <w:u w:val="none"/>
      <w:effect w:val="none"/>
    </w:rPr>
  </w:style>
  <w:style w:type="table" w:styleId="af1">
    <w:name w:val="Table Grid"/>
    <w:basedOn w:val="a1"/>
    <w:uiPriority w:val="59"/>
    <w:rsid w:val="001670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1"/>
    <w:uiPriority w:val="60"/>
    <w:rsid w:val="00167003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1-3">
    <w:name w:val="Medium Grid 1 Accent 3"/>
    <w:basedOn w:val="a1"/>
    <w:uiPriority w:val="67"/>
    <w:rsid w:val="00335F8D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character" w:customStyle="1" w:styleId="20">
    <w:name w:val="Заглавие 2 Знак"/>
    <w:link w:val="2"/>
    <w:rsid w:val="001F2D99"/>
    <w:rPr>
      <w:rFonts w:ascii="Arial Narrow" w:eastAsia="Times New Roman" w:hAnsi="Arial Narrow" w:cs="Arial"/>
      <w:b/>
      <w:bCs/>
      <w:i/>
      <w:iCs/>
      <w:sz w:val="22"/>
      <w:szCs w:val="22"/>
      <w:lang w:eastAsia="en-US"/>
    </w:rPr>
  </w:style>
  <w:style w:type="paragraph" w:styleId="af2">
    <w:name w:val="Body Text"/>
    <w:basedOn w:val="a"/>
    <w:link w:val="af3"/>
    <w:rsid w:val="001F2D99"/>
    <w:pPr>
      <w:jc w:val="center"/>
    </w:pPr>
    <w:rPr>
      <w:rFonts w:ascii="Arial Narrow" w:eastAsia="Times New Roman" w:hAnsi="Arial Narrow"/>
      <w:sz w:val="18"/>
      <w:szCs w:val="24"/>
    </w:rPr>
  </w:style>
  <w:style w:type="character" w:customStyle="1" w:styleId="af3">
    <w:name w:val="Основен текст Знак"/>
    <w:link w:val="af2"/>
    <w:rsid w:val="001F2D99"/>
    <w:rPr>
      <w:rFonts w:ascii="Arial Narrow" w:eastAsia="Times New Roman" w:hAnsi="Arial Narrow"/>
      <w:sz w:val="18"/>
      <w:szCs w:val="24"/>
      <w:lang w:eastAsia="en-US"/>
    </w:rPr>
  </w:style>
  <w:style w:type="paragraph" w:styleId="af4">
    <w:name w:val="Title"/>
    <w:basedOn w:val="a"/>
    <w:link w:val="af5"/>
    <w:qFormat/>
    <w:rsid w:val="001F2D99"/>
    <w:pPr>
      <w:autoSpaceDE w:val="0"/>
      <w:autoSpaceDN w:val="0"/>
      <w:adjustRightInd w:val="0"/>
      <w:jc w:val="center"/>
    </w:pPr>
    <w:rPr>
      <w:rFonts w:ascii="Arial" w:eastAsia="Times New Roman" w:hAnsi="Arial" w:cs="Arial"/>
      <w:b/>
      <w:bCs/>
      <w:sz w:val="20"/>
      <w:szCs w:val="24"/>
      <w:lang w:val="en-US"/>
    </w:rPr>
  </w:style>
  <w:style w:type="character" w:customStyle="1" w:styleId="af5">
    <w:name w:val="Заглавие Знак"/>
    <w:link w:val="af4"/>
    <w:rsid w:val="001F2D99"/>
    <w:rPr>
      <w:rFonts w:ascii="Arial" w:eastAsia="Times New Roman" w:hAnsi="Arial" w:cs="Arial"/>
      <w:b/>
      <w:bCs/>
      <w:szCs w:val="24"/>
      <w:lang w:val="en-US" w:eastAsia="en-US"/>
    </w:rPr>
  </w:style>
  <w:style w:type="paragraph" w:styleId="21">
    <w:name w:val="Body Text 2"/>
    <w:basedOn w:val="a"/>
    <w:link w:val="22"/>
    <w:rsid w:val="001F2D99"/>
    <w:pPr>
      <w:tabs>
        <w:tab w:val="left" w:pos="540"/>
      </w:tabs>
      <w:jc w:val="both"/>
    </w:pPr>
    <w:rPr>
      <w:rFonts w:ascii="Arial Narrow" w:eastAsia="Times New Roman" w:hAnsi="Arial Narrow"/>
      <w:lang w:val="en-GB"/>
    </w:rPr>
  </w:style>
  <w:style w:type="character" w:customStyle="1" w:styleId="22">
    <w:name w:val="Основен текст 2 Знак"/>
    <w:link w:val="21"/>
    <w:rsid w:val="001F2D99"/>
    <w:rPr>
      <w:rFonts w:ascii="Arial Narrow" w:eastAsia="Times New Roman" w:hAnsi="Arial Narrow"/>
      <w:sz w:val="22"/>
      <w:szCs w:val="22"/>
      <w:lang w:val="en-GB" w:eastAsia="en-US"/>
    </w:rPr>
  </w:style>
  <w:style w:type="table" w:styleId="3-3">
    <w:name w:val="Medium Grid 3 Accent 3"/>
    <w:basedOn w:val="a1"/>
    <w:uiPriority w:val="69"/>
    <w:rsid w:val="00861EDA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paragraph" w:styleId="af6">
    <w:name w:val="Body Text Indent"/>
    <w:basedOn w:val="a"/>
    <w:link w:val="af7"/>
    <w:uiPriority w:val="99"/>
    <w:unhideWhenUsed/>
    <w:rsid w:val="001B0DDE"/>
    <w:pPr>
      <w:spacing w:after="120"/>
      <w:ind w:left="283"/>
    </w:pPr>
  </w:style>
  <w:style w:type="character" w:customStyle="1" w:styleId="af7">
    <w:name w:val="Основен текст с отстъп Знак"/>
    <w:link w:val="af6"/>
    <w:uiPriority w:val="99"/>
    <w:rsid w:val="001B0DDE"/>
    <w:rPr>
      <w:sz w:val="22"/>
      <w:szCs w:val="22"/>
      <w:lang w:eastAsia="en-US"/>
    </w:rPr>
  </w:style>
  <w:style w:type="character" w:customStyle="1" w:styleId="40">
    <w:name w:val="Заглавие 4 Знак"/>
    <w:link w:val="4"/>
    <w:rsid w:val="00724729"/>
    <w:rPr>
      <w:rFonts w:ascii="Arial Narrow" w:eastAsia="Times New Roman" w:hAnsi="Arial Narrow"/>
      <w:b/>
      <w:bCs/>
      <w:szCs w:val="24"/>
      <w:lang w:eastAsia="en-US"/>
    </w:rPr>
  </w:style>
  <w:style w:type="character" w:customStyle="1" w:styleId="70">
    <w:name w:val="Заглавие 7 Знак"/>
    <w:link w:val="7"/>
    <w:uiPriority w:val="9"/>
    <w:rsid w:val="00F555DD"/>
    <w:rPr>
      <w:rFonts w:ascii="Calibri" w:eastAsia="Times New Roman" w:hAnsi="Calibri" w:cs="Times New Roman"/>
      <w:sz w:val="24"/>
      <w:szCs w:val="24"/>
      <w:lang w:eastAsia="en-US"/>
    </w:rPr>
  </w:style>
  <w:style w:type="character" w:styleId="af8">
    <w:name w:val="Strong"/>
    <w:uiPriority w:val="22"/>
    <w:qFormat/>
    <w:rsid w:val="00213ABA"/>
    <w:rPr>
      <w:b/>
      <w:bCs/>
    </w:rPr>
  </w:style>
  <w:style w:type="paragraph" w:customStyle="1" w:styleId="-">
    <w:name w:val="Таблица - съдържание"/>
    <w:basedOn w:val="a"/>
    <w:rsid w:val="0084095A"/>
    <w:pPr>
      <w:suppressLineNumbers/>
      <w:suppressAutoHyphens/>
    </w:pPr>
    <w:rPr>
      <w:rFonts w:ascii="Times New Roman" w:eastAsia="Times New Roman" w:hAnsi="Times New Roman"/>
      <w:sz w:val="24"/>
      <w:szCs w:val="24"/>
      <w:lang w:val="en-GB" w:eastAsia="ar-SA"/>
    </w:rPr>
  </w:style>
  <w:style w:type="table" w:styleId="3-6">
    <w:name w:val="Medium Grid 3 Accent 6"/>
    <w:basedOn w:val="a1"/>
    <w:uiPriority w:val="69"/>
    <w:rsid w:val="00616BF1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character" w:customStyle="1" w:styleId="10">
    <w:name w:val="Заглавие 1 Знак"/>
    <w:link w:val="1"/>
    <w:uiPriority w:val="9"/>
    <w:rsid w:val="00F40F0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F40F05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link w:val="3"/>
    <w:uiPriority w:val="99"/>
    <w:semiHidden/>
    <w:rsid w:val="00F40F05"/>
    <w:rPr>
      <w:sz w:val="16"/>
      <w:szCs w:val="16"/>
      <w:lang w:eastAsia="en-US"/>
    </w:rPr>
  </w:style>
  <w:style w:type="table" w:customStyle="1" w:styleId="GridTable4Accent2">
    <w:name w:val="Grid Table 4 Accent 2"/>
    <w:basedOn w:val="a1"/>
    <w:uiPriority w:val="49"/>
    <w:rsid w:val="007B78F0"/>
    <w:tblPr>
      <w:tblStyleRowBandSize w:val="1"/>
      <w:tblStyleColBandSize w:val="1"/>
      <w:tblInd w:w="0" w:type="dxa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4Accent4">
    <w:name w:val="Grid Table 4 Accent 4"/>
    <w:basedOn w:val="a1"/>
    <w:uiPriority w:val="49"/>
    <w:rsid w:val="002F443C"/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025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00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7966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5077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2608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5314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259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214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3757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0425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2805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1856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1458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1987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0774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3157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0909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3287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942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3524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0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3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6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94230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4554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596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6485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2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1325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7452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5874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8557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2116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9742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26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chart" Target="charts/chart11.xml"/><Relationship Id="rId7" Type="http://schemas.openxmlformats.org/officeDocument/2006/relationships/webSettings" Target="webSetting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5" Type="http://schemas.openxmlformats.org/officeDocument/2006/relationships/chart" Target="charts/chart15.xml"/><Relationship Id="rId2" Type="http://schemas.openxmlformats.org/officeDocument/2006/relationships/customXml" Target="../customXml/item2.xml"/><Relationship Id="rId16" Type="http://schemas.openxmlformats.org/officeDocument/2006/relationships/chart" Target="charts/chart7.xml"/><Relationship Id="rId20" Type="http://schemas.openxmlformats.org/officeDocument/2006/relationships/image" Target="media/image1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hart" Target="charts/chart2.xml"/><Relationship Id="rId24" Type="http://schemas.openxmlformats.org/officeDocument/2006/relationships/chart" Target="charts/chart14.xml"/><Relationship Id="rId5" Type="http://schemas.microsoft.com/office/2007/relationships/stylesWithEffects" Target="stylesWithEffects.xml"/><Relationship Id="rId15" Type="http://schemas.openxmlformats.org/officeDocument/2006/relationships/chart" Target="charts/chart6.xml"/><Relationship Id="rId23" Type="http://schemas.openxmlformats.org/officeDocument/2006/relationships/chart" Target="charts/chart13.xml"/><Relationship Id="rId28" Type="http://schemas.openxmlformats.org/officeDocument/2006/relationships/fontTable" Target="fontTable.xml"/><Relationship Id="rId10" Type="http://schemas.openxmlformats.org/officeDocument/2006/relationships/chart" Target="charts/chart1.xml"/><Relationship Id="rId19" Type="http://schemas.openxmlformats.org/officeDocument/2006/relationships/chart" Target="charts/chart10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chart" Target="charts/chart5.xml"/><Relationship Id="rId22" Type="http://schemas.openxmlformats.org/officeDocument/2006/relationships/chart" Target="charts/chart12.xml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Yana\Desktop\kfn%20tablici%202017.xls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Yana\Desktop\kfn%20tablici%202017.xls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Yana\Desktop\kfn%20tablici%202017.xls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Yana\Desktop\kfn%20tablici%202017.xls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Yana\Desktop\kfn%20tablici%202017.xls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Yana\Desktop\kfn%20tablici%202017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Yana\Desktop\kfn%20tablici%202017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Yana\Desktop\kfn%20tablici%202017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Yana\Desktop\kfn%20tablici%202017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Yana\Desktop\kfn%20tablici%202017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Yana\Desktop\kfn%20tablici%202017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Yana\Desktop\kfn%20tablici%202017.xls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Yana\Desktop\kfn%20tablici%202017.xls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Yana\Desktop\kfn%20tablici%202017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50"/>
            </a:pPr>
            <a:r>
              <a:rPr lang="bg-BG" sz="1050"/>
              <a:t>Реализирани приходи от продажби</a:t>
            </a:r>
          </a:p>
        </c:rich>
      </c:tx>
      <c:layout>
        <c:manualLayout>
          <c:xMode val="edge"/>
          <c:yMode val="edge"/>
          <c:x val="0.20164372931644417"/>
          <c:y val="4.1821502350229037E-2"/>
        </c:manualLayout>
      </c:layout>
      <c:overlay val="0"/>
    </c:title>
    <c:autoTitleDeleted val="0"/>
    <c:view3D>
      <c:rotX val="15"/>
      <c:hPercent val="6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0632034364866231E-2"/>
          <c:y val="0.16616338711319142"/>
          <c:w val="0.7156140323808815"/>
          <c:h val="0.7129919883402395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'harakteristika na deynostta'!$A$4</c:f>
              <c:strCache>
                <c:ptCount val="1"/>
                <c:pt idx="0">
                  <c:v>приходи от РЗОК</c:v>
                </c:pt>
              </c:strCache>
            </c:strRef>
          </c:tx>
          <c:invertIfNegative val="0"/>
          <c:cat>
            <c:numRef>
              <c:f>'harakteristika na deynostta'!$B$3:$C$3</c:f>
              <c:numCache>
                <c:formatCode>General</c:formatCode>
                <c:ptCount val="2"/>
                <c:pt idx="0">
                  <c:v>2017</c:v>
                </c:pt>
                <c:pt idx="1">
                  <c:v>2016</c:v>
                </c:pt>
              </c:numCache>
            </c:numRef>
          </c:cat>
          <c:val>
            <c:numRef>
              <c:f>'harakteristika na deynostta'!$B$4:$C$4</c:f>
              <c:numCache>
                <c:formatCode>General</c:formatCode>
                <c:ptCount val="2"/>
                <c:pt idx="0">
                  <c:v>448</c:v>
                </c:pt>
                <c:pt idx="1">
                  <c:v>448</c:v>
                </c:pt>
              </c:numCache>
            </c:numRef>
          </c:val>
          <c:shape val="pyramid"/>
        </c:ser>
        <c:ser>
          <c:idx val="1"/>
          <c:order val="1"/>
          <c:tx>
            <c:strRef>
              <c:f>'harakteristika na deynostta'!$A$5</c:f>
              <c:strCache>
                <c:ptCount val="1"/>
                <c:pt idx="0">
                  <c:v>приходи от профилактични прегледи</c:v>
                </c:pt>
              </c:strCache>
            </c:strRef>
          </c:tx>
          <c:invertIfNegative val="0"/>
          <c:cat>
            <c:numRef>
              <c:f>'harakteristika na deynostta'!$B$3:$C$3</c:f>
              <c:numCache>
                <c:formatCode>General</c:formatCode>
                <c:ptCount val="2"/>
                <c:pt idx="0">
                  <c:v>2017</c:v>
                </c:pt>
                <c:pt idx="1">
                  <c:v>2016</c:v>
                </c:pt>
              </c:numCache>
            </c:numRef>
          </c:cat>
          <c:val>
            <c:numRef>
              <c:f>'harakteristika na deynostta'!$B$5:$C$5</c:f>
              <c:numCache>
                <c:formatCode>General</c:formatCode>
                <c:ptCount val="2"/>
                <c:pt idx="0">
                  <c:v>12</c:v>
                </c:pt>
                <c:pt idx="1">
                  <c:v>25</c:v>
                </c:pt>
              </c:numCache>
            </c:numRef>
          </c:val>
          <c:shape val="pyramid"/>
        </c:ser>
        <c:ser>
          <c:idx val="2"/>
          <c:order val="2"/>
          <c:tx>
            <c:strRef>
              <c:f>'harakteristika na deynostta'!$A$6</c:f>
              <c:strCache>
                <c:ptCount val="1"/>
                <c:pt idx="0">
                  <c:v>приходи от населението</c:v>
                </c:pt>
              </c:strCache>
            </c:strRef>
          </c:tx>
          <c:invertIfNegative val="0"/>
          <c:cat>
            <c:numRef>
              <c:f>'harakteristika na deynostta'!$B$3:$C$3</c:f>
              <c:numCache>
                <c:formatCode>General</c:formatCode>
                <c:ptCount val="2"/>
                <c:pt idx="0">
                  <c:v>2017</c:v>
                </c:pt>
                <c:pt idx="1">
                  <c:v>2016</c:v>
                </c:pt>
              </c:numCache>
            </c:numRef>
          </c:cat>
          <c:val>
            <c:numRef>
              <c:f>'harakteristika na deynostta'!$B$6:$C$6</c:f>
              <c:numCache>
                <c:formatCode>General</c:formatCode>
                <c:ptCount val="2"/>
                <c:pt idx="0">
                  <c:v>117</c:v>
                </c:pt>
                <c:pt idx="1">
                  <c:v>111</c:v>
                </c:pt>
              </c:numCache>
            </c:numRef>
          </c:val>
          <c:shape val="pyramid"/>
        </c:ser>
        <c:ser>
          <c:idx val="3"/>
          <c:order val="3"/>
          <c:tx>
            <c:strRef>
              <c:f>'harakteristika na deynostta'!$A$7</c:f>
              <c:strCache>
                <c:ptCount val="1"/>
                <c:pt idx="0">
                  <c:v>приходи от здравни фондове </c:v>
                </c:pt>
              </c:strCache>
            </c:strRef>
          </c:tx>
          <c:invertIfNegative val="0"/>
          <c:cat>
            <c:numRef>
              <c:f>'harakteristika na deynostta'!$B$3:$C$3</c:f>
              <c:numCache>
                <c:formatCode>General</c:formatCode>
                <c:ptCount val="2"/>
                <c:pt idx="0">
                  <c:v>2017</c:v>
                </c:pt>
                <c:pt idx="1">
                  <c:v>2016</c:v>
                </c:pt>
              </c:numCache>
            </c:numRef>
          </c:cat>
          <c:val>
            <c:numRef>
              <c:f>'harakteristika na deynostta'!$B$7:$C$7</c:f>
              <c:numCache>
                <c:formatCode>General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  <c:shape val="pyramid"/>
        </c:ser>
        <c:ser>
          <c:idx val="4"/>
          <c:order val="4"/>
          <c:tx>
            <c:strRef>
              <c:f>'harakteristika na deynostta'!$A$8</c:f>
              <c:strCache>
                <c:ptCount val="1"/>
              </c:strCache>
            </c:strRef>
          </c:tx>
          <c:invertIfNegative val="0"/>
          <c:cat>
            <c:numRef>
              <c:f>'harakteristika na deynostta'!$B$3:$C$3</c:f>
              <c:numCache>
                <c:formatCode>General</c:formatCode>
                <c:ptCount val="2"/>
                <c:pt idx="0">
                  <c:v>2017</c:v>
                </c:pt>
                <c:pt idx="1">
                  <c:v>2016</c:v>
                </c:pt>
              </c:numCache>
            </c:numRef>
          </c:cat>
          <c:val>
            <c:numRef>
              <c:f>'harakteristika na deynostta'!$B$8:$C$8</c:f>
              <c:numCache>
                <c:formatCode>General</c:formatCode>
                <c:ptCount val="2"/>
              </c:numCache>
            </c:numRef>
          </c:val>
          <c:shape val="pyramid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7420416"/>
        <c:axId val="117421952"/>
        <c:axId val="0"/>
      </c:bar3DChart>
      <c:catAx>
        <c:axId val="1174204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bg-BG"/>
          </a:p>
        </c:txPr>
        <c:crossAx val="11742195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74219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bg-BG"/>
          </a:p>
        </c:txPr>
        <c:crossAx val="11742041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8810475864429985"/>
          <c:y val="0.18126922347634303"/>
          <c:w val="0.17197352504849936"/>
          <c:h val="0.38670778320010379"/>
        </c:manualLayout>
      </c:layout>
      <c:overlay val="0"/>
    </c:legend>
    <c:plotVisOnly val="1"/>
    <c:dispBlanksAs val="gap"/>
    <c:showDLblsOverMax val="0"/>
  </c:chart>
  <c:spPr>
    <a:gradFill>
      <a:gsLst>
        <a:gs pos="0">
          <a:srgbClr val="FBEAC7"/>
        </a:gs>
        <a:gs pos="17999">
          <a:srgbClr val="FEE7F2"/>
        </a:gs>
        <a:gs pos="36000">
          <a:srgbClr val="FAC77D"/>
        </a:gs>
        <a:gs pos="61000">
          <a:srgbClr val="FBA97D"/>
        </a:gs>
        <a:gs pos="82001">
          <a:srgbClr val="FBD49C"/>
        </a:gs>
        <a:gs pos="100000">
          <a:srgbClr val="FEE7F2"/>
        </a:gs>
      </a:gsLst>
      <a:lin ang="5400000" scaled="0"/>
    </a:gradFill>
    <a:ln>
      <a:solidFill>
        <a:schemeClr val="accent6">
          <a:lumMod val="75000"/>
        </a:schemeClr>
      </a:solidFill>
    </a:ln>
    <a:effectLst>
      <a:outerShdw blurRad="50800" dist="50800" dir="5400000" algn="ctr" rotWithShape="0">
        <a:schemeClr val="accent6">
          <a:lumMod val="20000"/>
          <a:lumOff val="80000"/>
        </a:schemeClr>
      </a:outerShdw>
    </a:effectLst>
  </c:sp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13"/>
    </mc:Choice>
    <mc:Fallback>
      <c:style val="13"/>
    </mc:Fallback>
  </mc:AlternateContent>
  <c:chart>
    <c:title>
      <c:tx>
        <c:rich>
          <a:bodyPr/>
          <a:lstStyle/>
          <a:p>
            <a:pPr>
              <a:defRPr sz="1050"/>
            </a:pPr>
            <a:r>
              <a:rPr lang="bg-BG" sz="1050"/>
              <a:t>Стойност на 1 акция</a:t>
            </a:r>
          </a:p>
        </c:rich>
      </c:tx>
      <c:layout>
        <c:manualLayout>
          <c:xMode val="edge"/>
          <c:yMode val="edge"/>
          <c:x val="0.37553292600135774"/>
          <c:y val="5.8181818181818182E-2"/>
        </c:manualLayout>
      </c:layout>
      <c:overlay val="0"/>
    </c:title>
    <c:autoTitleDeleted val="0"/>
    <c:view3D>
      <c:rotX val="9"/>
      <c:hPercent val="72"/>
      <c:rotY val="16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'imushestvena stoynost'!$A$11</c:f>
              <c:strCache>
                <c:ptCount val="1"/>
                <c:pt idx="0">
                  <c:v>Стойност на 1 дял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cat>
            <c:numRef>
              <c:f>'imushestvena stoynost'!$B$10:$C$10</c:f>
              <c:numCache>
                <c:formatCode>General</c:formatCode>
                <c:ptCount val="2"/>
                <c:pt idx="0">
                  <c:v>2017</c:v>
                </c:pt>
                <c:pt idx="1">
                  <c:v>2016</c:v>
                </c:pt>
              </c:numCache>
            </c:numRef>
          </c:cat>
          <c:val>
            <c:numRef>
              <c:f>'imushestvena stoynost'!$B$11:$C$11</c:f>
              <c:numCache>
                <c:formatCode>#,##0</c:formatCode>
                <c:ptCount val="2"/>
                <c:pt idx="0">
                  <c:v>100</c:v>
                </c:pt>
                <c:pt idx="1">
                  <c:v>100</c:v>
                </c:pt>
              </c:numCache>
            </c:numRef>
          </c:val>
          <c:shape val="pyramid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9007872"/>
        <c:axId val="139009408"/>
        <c:axId val="0"/>
      </c:bar3DChart>
      <c:catAx>
        <c:axId val="1390078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txPr>
          <a:bodyPr rot="0" vert="horz"/>
          <a:lstStyle/>
          <a:p>
            <a:pPr>
              <a:defRPr/>
            </a:pPr>
            <a:endParaRPr lang="bg-BG"/>
          </a:p>
        </c:txPr>
        <c:crossAx val="13900940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9009408"/>
        <c:scaling>
          <c:orientation val="minMax"/>
        </c:scaling>
        <c:delete val="0"/>
        <c:axPos val="l"/>
        <c:majorGridlines/>
        <c:numFmt formatCode="#,##0" sourceLinked="1"/>
        <c:majorTickMark val="none"/>
        <c:minorTickMark val="none"/>
        <c:tickLblPos val="nextTo"/>
        <c:txPr>
          <a:bodyPr rot="0" vert="horz"/>
          <a:lstStyle/>
          <a:p>
            <a:pPr>
              <a:defRPr/>
            </a:pPr>
            <a:endParaRPr lang="bg-BG"/>
          </a:p>
        </c:txPr>
        <c:crossAx val="13900787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overlay val="0"/>
    </c:legend>
    <c:plotVisOnly val="1"/>
    <c:dispBlanksAs val="gap"/>
    <c:showDLblsOverMax val="0"/>
  </c:chart>
  <c:spPr>
    <a:gradFill>
      <a:gsLst>
        <a:gs pos="0">
          <a:srgbClr val="FBEAC7"/>
        </a:gs>
        <a:gs pos="17999">
          <a:srgbClr val="FEE7F2"/>
        </a:gs>
        <a:gs pos="36000">
          <a:srgbClr val="FAC77D"/>
        </a:gs>
        <a:gs pos="61000">
          <a:srgbClr val="FBA97D"/>
        </a:gs>
        <a:gs pos="82001">
          <a:srgbClr val="FBD49C"/>
        </a:gs>
        <a:gs pos="100000">
          <a:srgbClr val="FEE7F2"/>
        </a:gs>
      </a:gsLst>
      <a:lin ang="5400000" scaled="0"/>
    </a:gradFill>
    <a:ln>
      <a:solidFill>
        <a:schemeClr val="accent6">
          <a:lumMod val="75000"/>
        </a:schemeClr>
      </a:solidFill>
    </a:ln>
    <a:effectLst>
      <a:outerShdw blurRad="50800" dist="38100" dir="5400000" algn="t" rotWithShape="0">
        <a:schemeClr val="accent6">
          <a:lumMod val="20000"/>
          <a:lumOff val="80000"/>
          <a:alpha val="40000"/>
        </a:schemeClr>
      </a:outerShdw>
    </a:effectLst>
  </c:sp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16"/>
    </mc:Choice>
    <mc:Fallback>
      <c:style val="16"/>
    </mc:Fallback>
  </mc:AlternateContent>
  <c:chart>
    <c:title>
      <c:tx>
        <c:rich>
          <a:bodyPr/>
          <a:lstStyle/>
          <a:p>
            <a:pPr>
              <a:defRPr sz="1050"/>
            </a:pPr>
            <a:r>
              <a:rPr lang="bg-BG" sz="1050"/>
              <a:t>Разпределение на персонала по категории за първо</a:t>
            </a:r>
            <a:r>
              <a:rPr lang="bg-BG" sz="1050" baseline="0"/>
              <a:t> шестмесечие на </a:t>
            </a:r>
            <a:r>
              <a:rPr lang="bg-BG" sz="1050"/>
              <a:t> 2017г.</a:t>
            </a:r>
          </a:p>
        </c:rich>
      </c:tx>
      <c:layout>
        <c:manualLayout>
          <c:xMode val="edge"/>
          <c:yMode val="edge"/>
          <c:x val="0.14574896015093086"/>
          <c:y val="3.5598673374997183E-2"/>
        </c:manualLayout>
      </c:layout>
      <c:overlay val="0"/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7345153534129909"/>
          <c:y val="0.18092691622103388"/>
          <c:w val="0.51327477986274528"/>
          <c:h val="0.30748663101604279"/>
        </c:manualLayout>
      </c:layout>
      <c:pie3DChart>
        <c:varyColors val="1"/>
        <c:ser>
          <c:idx val="0"/>
          <c:order val="0"/>
          <c:explosion val="17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Pt>
            <c:idx val="6"/>
            <c:bubble3D val="0"/>
          </c:dPt>
          <c:dPt>
            <c:idx val="7"/>
            <c:bubble3D val="0"/>
          </c:dPt>
          <c:dPt>
            <c:idx val="8"/>
            <c:bubble3D val="0"/>
          </c:dPt>
          <c:cat>
            <c:strRef>
              <c:f>'personal kategorii'!$A$5:$A$13</c:f>
              <c:strCache>
                <c:ptCount val="9"/>
                <c:pt idx="0">
                  <c:v>Ръководители</c:v>
                </c:pt>
                <c:pt idx="1">
                  <c:v>Специалисти</c:v>
                </c:pt>
                <c:pt idx="2">
                  <c:v>Техници и приложни специалисти</c:v>
                </c:pt>
                <c:pt idx="3">
                  <c:v>Помощен административен персонал</c:v>
                </c:pt>
                <c:pt idx="4">
                  <c:v>Персонал, зает с услуги за населението, търговията и охраната</c:v>
                </c:pt>
                <c:pt idx="5">
                  <c:v>Квалифицирани работници в селското, горското, ловното и рибното стопанство</c:v>
                </c:pt>
                <c:pt idx="6">
                  <c:v>Квалифицирани работници и сродни на тях занаятчии</c:v>
                </c:pt>
                <c:pt idx="7">
                  <c:v>Машинни оператори и монтажници</c:v>
                </c:pt>
                <c:pt idx="8">
                  <c:v>Професии, неизискващи специална квалификация</c:v>
                </c:pt>
              </c:strCache>
            </c:strRef>
          </c:cat>
          <c:val>
            <c:numRef>
              <c:f>'personal kategorii'!$B$5:$B$13</c:f>
              <c:numCache>
                <c:formatCode>General</c:formatCode>
                <c:ptCount val="9"/>
                <c:pt idx="0">
                  <c:v>3</c:v>
                </c:pt>
                <c:pt idx="1">
                  <c:v>38</c:v>
                </c:pt>
                <c:pt idx="2">
                  <c:v>5</c:v>
                </c:pt>
                <c:pt idx="3">
                  <c:v>5</c:v>
                </c:pt>
                <c:pt idx="4">
                  <c:v>2</c:v>
                </c:pt>
                <c:pt idx="5">
                  <c:v>0</c:v>
                </c:pt>
                <c:pt idx="6">
                  <c:v>0</c:v>
                </c:pt>
                <c:pt idx="7">
                  <c:v>1</c:v>
                </c:pt>
                <c:pt idx="8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1.769918425001344E-2"/>
          <c:y val="0.52673811189074149"/>
          <c:w val="0.96991236430641703"/>
          <c:h val="0.46524077040513201"/>
        </c:manualLayout>
      </c:layout>
      <c:overlay val="0"/>
    </c:legend>
    <c:plotVisOnly val="1"/>
    <c:dispBlanksAs val="zero"/>
    <c:showDLblsOverMax val="0"/>
  </c:chart>
  <c:spPr>
    <a:gradFill>
      <a:gsLst>
        <a:gs pos="0">
          <a:srgbClr val="FBEAC7"/>
        </a:gs>
        <a:gs pos="17999">
          <a:srgbClr val="FEE7F2"/>
        </a:gs>
        <a:gs pos="36000">
          <a:srgbClr val="FAC77D"/>
        </a:gs>
        <a:gs pos="61000">
          <a:srgbClr val="FBA97D"/>
        </a:gs>
        <a:gs pos="82001">
          <a:srgbClr val="FBD49C"/>
        </a:gs>
        <a:gs pos="100000">
          <a:srgbClr val="FEE7F2"/>
        </a:gs>
      </a:gsLst>
      <a:lin ang="5400000" scaled="0"/>
    </a:gradFill>
    <a:ln>
      <a:solidFill>
        <a:schemeClr val="accent6">
          <a:lumMod val="75000"/>
        </a:schemeClr>
      </a:solidFill>
    </a:ln>
    <a:effectLst>
      <a:outerShdw blurRad="50800" dist="50800" dir="5400000" algn="ctr" rotWithShape="0">
        <a:schemeClr val="accent6">
          <a:lumMod val="20000"/>
          <a:lumOff val="80000"/>
        </a:schemeClr>
      </a:outerShdw>
    </a:effectLst>
  </c:sp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/>
          <a:lstStyle/>
          <a:p>
            <a:pPr>
              <a:defRPr sz="1050"/>
            </a:pPr>
            <a:r>
              <a:rPr lang="bg-BG" sz="1050"/>
              <a:t>Производителност на труда
(нетни приходи</a:t>
            </a:r>
            <a:r>
              <a:rPr lang="bg-BG" sz="1050" baseline="0"/>
              <a:t> от продажби</a:t>
            </a:r>
            <a:r>
              <a:rPr lang="bg-BG" sz="1050"/>
              <a:t> спрямо 1 лице от средносписъчния състав на персонала)</a:t>
            </a:r>
          </a:p>
        </c:rich>
      </c:tx>
      <c:overlay val="0"/>
    </c:title>
    <c:autoTitleDeleted val="0"/>
    <c:view3D>
      <c:rotX val="15"/>
      <c:hPercent val="56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'proizvoditelnost na truda'!$J$5</c:f>
              <c:strCache>
                <c:ptCount val="1"/>
                <c:pt idx="0">
                  <c:v>Производителност на труда</c:v>
                </c:pt>
              </c:strCache>
            </c:strRef>
          </c:tx>
          <c:spPr>
            <a:solidFill>
              <a:schemeClr val="accent6">
                <a:lumMod val="50000"/>
              </a:schemeClr>
            </a:solidFill>
          </c:spPr>
          <c:invertIfNegative val="0"/>
          <c:cat>
            <c:numRef>
              <c:f>'proizvoditelnost na truda'!$K$4:$L$4</c:f>
              <c:numCache>
                <c:formatCode>General</c:formatCode>
                <c:ptCount val="2"/>
                <c:pt idx="0">
                  <c:v>2017</c:v>
                </c:pt>
                <c:pt idx="1">
                  <c:v>2016</c:v>
                </c:pt>
              </c:numCache>
            </c:numRef>
          </c:cat>
          <c:val>
            <c:numRef>
              <c:f>'proizvoditelnost na truda'!$K$5:$L$5</c:f>
              <c:numCache>
                <c:formatCode>0</c:formatCode>
                <c:ptCount val="2"/>
                <c:pt idx="0">
                  <c:v>10.578947368421053</c:v>
                </c:pt>
                <c:pt idx="1">
                  <c:v>10.517241379310345</c:v>
                </c:pt>
              </c:numCache>
            </c:numRef>
          </c:val>
          <c:shape val="pyramid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9041024"/>
        <c:axId val="139042816"/>
        <c:axId val="0"/>
      </c:bar3DChart>
      <c:catAx>
        <c:axId val="1390410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txPr>
          <a:bodyPr rot="0" vert="horz"/>
          <a:lstStyle/>
          <a:p>
            <a:pPr>
              <a:defRPr/>
            </a:pPr>
            <a:endParaRPr lang="bg-BG"/>
          </a:p>
        </c:txPr>
        <c:crossAx val="13904281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9042816"/>
        <c:scaling>
          <c:orientation val="minMax"/>
        </c:scaling>
        <c:delete val="0"/>
        <c:axPos val="l"/>
        <c:majorGridlines/>
        <c:numFmt formatCode="0" sourceLinked="1"/>
        <c:majorTickMark val="none"/>
        <c:minorTickMark val="none"/>
        <c:tickLblPos val="nextTo"/>
        <c:txPr>
          <a:bodyPr rot="0" vert="horz"/>
          <a:lstStyle/>
          <a:p>
            <a:pPr>
              <a:defRPr/>
            </a:pPr>
            <a:endParaRPr lang="bg-BG"/>
          </a:p>
        </c:txPr>
        <c:crossAx val="13904102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overlay val="0"/>
    </c:legend>
    <c:plotVisOnly val="1"/>
    <c:dispBlanksAs val="gap"/>
    <c:showDLblsOverMax val="0"/>
  </c:chart>
  <c:spPr>
    <a:gradFill>
      <a:gsLst>
        <a:gs pos="0">
          <a:srgbClr val="FBEAC7"/>
        </a:gs>
        <a:gs pos="17999">
          <a:srgbClr val="FEE7F2"/>
        </a:gs>
        <a:gs pos="36000">
          <a:srgbClr val="FAC77D"/>
        </a:gs>
        <a:gs pos="61000">
          <a:srgbClr val="FBA97D"/>
        </a:gs>
        <a:gs pos="82001">
          <a:srgbClr val="FBD49C"/>
        </a:gs>
        <a:gs pos="100000">
          <a:srgbClr val="FEE7F2"/>
        </a:gs>
      </a:gsLst>
      <a:lin ang="5400000" scaled="0"/>
    </a:gradFill>
    <a:ln>
      <a:solidFill>
        <a:schemeClr val="accent6">
          <a:lumMod val="75000"/>
        </a:schemeClr>
      </a:solidFill>
    </a:ln>
    <a:effectLst>
      <a:outerShdw blurRad="50800" dist="38100" dir="5400000" algn="t" rotWithShape="0">
        <a:schemeClr val="accent6">
          <a:lumMod val="20000"/>
          <a:lumOff val="80000"/>
          <a:alpha val="40000"/>
        </a:schemeClr>
      </a:outerShdw>
    </a:effectLst>
  </c:sp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/>
          <a:lstStyle/>
          <a:p>
            <a:pPr>
              <a:defRPr sz="1050"/>
            </a:pPr>
            <a:r>
              <a:rPr lang="bg-BG" sz="1050"/>
              <a:t>Рентабилност на труда
(финансов резултат спрямо 1 лице от средносписъчния състав на персонала)</a:t>
            </a:r>
          </a:p>
        </c:rich>
      </c:tx>
      <c:overlay val="0"/>
    </c:title>
    <c:autoTitleDeleted val="0"/>
    <c:view3D>
      <c:rotX val="15"/>
      <c:hPercent val="61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'proizvoditelnost na truda'!$J$10</c:f>
              <c:strCache>
                <c:ptCount val="1"/>
                <c:pt idx="0">
                  <c:v>Рентабилност на труда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cat>
            <c:numRef>
              <c:f>'proizvoditelnost na truda'!$K$9:$L$9</c:f>
              <c:numCache>
                <c:formatCode>General</c:formatCode>
                <c:ptCount val="2"/>
                <c:pt idx="0">
                  <c:v>2017</c:v>
                </c:pt>
                <c:pt idx="1">
                  <c:v>2016</c:v>
                </c:pt>
              </c:numCache>
            </c:numRef>
          </c:cat>
          <c:val>
            <c:numRef>
              <c:f>'proizvoditelnost na truda'!$K$10:$L$10</c:f>
              <c:numCache>
                <c:formatCode>0</c:formatCode>
                <c:ptCount val="2"/>
                <c:pt idx="0">
                  <c:v>0.12280701754385964</c:v>
                </c:pt>
                <c:pt idx="1">
                  <c:v>0</c:v>
                </c:pt>
              </c:numCache>
            </c:numRef>
          </c:val>
          <c:shape val="pyramid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9055488"/>
        <c:axId val="139057024"/>
        <c:axId val="0"/>
      </c:bar3DChart>
      <c:catAx>
        <c:axId val="139055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txPr>
          <a:bodyPr rot="0" vert="horz"/>
          <a:lstStyle/>
          <a:p>
            <a:pPr>
              <a:defRPr/>
            </a:pPr>
            <a:endParaRPr lang="bg-BG"/>
          </a:p>
        </c:txPr>
        <c:crossAx val="13905702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9057024"/>
        <c:scaling>
          <c:orientation val="minMax"/>
        </c:scaling>
        <c:delete val="0"/>
        <c:axPos val="l"/>
        <c:majorGridlines/>
        <c:numFmt formatCode="0" sourceLinked="1"/>
        <c:majorTickMark val="none"/>
        <c:minorTickMark val="none"/>
        <c:tickLblPos val="nextTo"/>
        <c:txPr>
          <a:bodyPr rot="0" vert="horz"/>
          <a:lstStyle/>
          <a:p>
            <a:pPr>
              <a:defRPr/>
            </a:pPr>
            <a:endParaRPr lang="bg-BG"/>
          </a:p>
        </c:txPr>
        <c:crossAx val="13905548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overlay val="0"/>
    </c:legend>
    <c:plotVisOnly val="1"/>
    <c:dispBlanksAs val="gap"/>
    <c:showDLblsOverMax val="0"/>
  </c:chart>
  <c:spPr>
    <a:gradFill>
      <a:gsLst>
        <a:gs pos="0">
          <a:srgbClr val="FBEAC7"/>
        </a:gs>
        <a:gs pos="17999">
          <a:srgbClr val="FEE7F2"/>
        </a:gs>
        <a:gs pos="36000">
          <a:srgbClr val="FAC77D"/>
        </a:gs>
        <a:gs pos="61000">
          <a:srgbClr val="FBA97D"/>
        </a:gs>
        <a:gs pos="82001">
          <a:srgbClr val="FBD49C"/>
        </a:gs>
        <a:gs pos="100000">
          <a:srgbClr val="FEE7F2"/>
        </a:gs>
      </a:gsLst>
      <a:lin ang="5400000" scaled="0"/>
    </a:gradFill>
    <a:ln>
      <a:solidFill>
        <a:schemeClr val="accent6">
          <a:lumMod val="75000"/>
        </a:schemeClr>
      </a:solidFill>
    </a:ln>
    <a:effectLst>
      <a:outerShdw blurRad="50800" dist="38100" dir="5400000" algn="t" rotWithShape="0">
        <a:schemeClr val="accent6">
          <a:lumMod val="20000"/>
          <a:lumOff val="80000"/>
          <a:alpha val="40000"/>
        </a:schemeClr>
      </a:outerShdw>
    </a:effectLst>
  </c:sp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/>
          <a:lstStyle/>
          <a:p>
            <a:pPr>
              <a:defRPr sz="1050"/>
            </a:pPr>
            <a:r>
              <a:rPr lang="bg-BG" sz="1050"/>
              <a:t>Издръжка на 1 лице от персонала (лв.)</a:t>
            </a:r>
          </a:p>
        </c:rich>
      </c:tx>
      <c:overlay val="0"/>
    </c:title>
    <c:autoTitleDeleted val="0"/>
    <c:view3D>
      <c:rotX val="15"/>
      <c:hPercent val="76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'proizvoditelnost na truda'!$J$39</c:f>
              <c:strCache>
                <c:ptCount val="1"/>
                <c:pt idx="0">
                  <c:v>Издръжка на 1 лице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cat>
            <c:numRef>
              <c:f>'proizvoditelnost na truda'!$K$38:$L$38</c:f>
              <c:numCache>
                <c:formatCode>General</c:formatCode>
                <c:ptCount val="2"/>
                <c:pt idx="0">
                  <c:v>2017</c:v>
                </c:pt>
                <c:pt idx="1">
                  <c:v>2016</c:v>
                </c:pt>
              </c:numCache>
            </c:numRef>
          </c:cat>
          <c:val>
            <c:numRef>
              <c:f>'proizvoditelnost na truda'!$K$39:$L$39</c:f>
              <c:numCache>
                <c:formatCode>General</c:formatCode>
                <c:ptCount val="2"/>
                <c:pt idx="0">
                  <c:v>8387.5438596491222</c:v>
                </c:pt>
                <c:pt idx="1">
                  <c:v>8219.7758620689656</c:v>
                </c:pt>
              </c:numCache>
            </c:numRef>
          </c:val>
          <c:shape val="pyramid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9143424"/>
        <c:axId val="139173888"/>
        <c:axId val="0"/>
      </c:bar3DChart>
      <c:catAx>
        <c:axId val="1391434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txPr>
          <a:bodyPr rot="0" vert="horz"/>
          <a:lstStyle/>
          <a:p>
            <a:pPr>
              <a:defRPr/>
            </a:pPr>
            <a:endParaRPr lang="bg-BG"/>
          </a:p>
        </c:txPr>
        <c:crossAx val="13917388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917388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/>
            </a:pPr>
            <a:endParaRPr lang="bg-BG"/>
          </a:p>
        </c:txPr>
        <c:crossAx val="13914342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overlay val="0"/>
    </c:legend>
    <c:plotVisOnly val="1"/>
    <c:dispBlanksAs val="gap"/>
    <c:showDLblsOverMax val="0"/>
  </c:chart>
  <c:spPr>
    <a:gradFill>
      <a:gsLst>
        <a:gs pos="0">
          <a:srgbClr val="FBEAC7"/>
        </a:gs>
        <a:gs pos="17999">
          <a:srgbClr val="FEE7F2"/>
        </a:gs>
        <a:gs pos="36000">
          <a:srgbClr val="FAC77D"/>
        </a:gs>
        <a:gs pos="61000">
          <a:srgbClr val="FBA97D"/>
        </a:gs>
        <a:gs pos="82001">
          <a:srgbClr val="FBD49C"/>
        </a:gs>
        <a:gs pos="100000">
          <a:srgbClr val="FEE7F2"/>
        </a:gs>
      </a:gsLst>
      <a:lin ang="5400000" scaled="0"/>
    </a:gradFill>
    <a:ln>
      <a:solidFill>
        <a:schemeClr val="accent6">
          <a:lumMod val="75000"/>
        </a:schemeClr>
      </a:solidFill>
    </a:ln>
    <a:effectLst>
      <a:outerShdw blurRad="50800" dist="38100" dir="5400000" algn="t" rotWithShape="0">
        <a:schemeClr val="accent6">
          <a:lumMod val="20000"/>
          <a:lumOff val="80000"/>
          <a:alpha val="40000"/>
        </a:schemeClr>
      </a:outerShdw>
    </a:effectLst>
  </c:sp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/>
          <a:lstStyle/>
          <a:p>
            <a:pPr>
              <a:defRPr sz="1050"/>
            </a:pPr>
            <a:r>
              <a:rPr lang="bg-BG" sz="1050"/>
              <a:t>Издръжка на едно лице от персонала спрямо производителност на труда и рентабилност на труда</a:t>
            </a:r>
          </a:p>
        </c:rich>
      </c:tx>
      <c:overlay val="0"/>
    </c:title>
    <c:autoTitleDeleted val="0"/>
    <c:view3D>
      <c:rotX val="15"/>
      <c:hPercent val="97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'proizvoditelnost na truda'!$O$10</c:f>
              <c:strCache>
                <c:ptCount val="1"/>
                <c:pt idx="0">
                  <c:v>Издръжка на едно лице от персонала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cat>
            <c:numRef>
              <c:f>'proizvoditelnost na truda'!$P$9:$Q$9</c:f>
              <c:numCache>
                <c:formatCode>General</c:formatCode>
                <c:ptCount val="2"/>
                <c:pt idx="0">
                  <c:v>2017</c:v>
                </c:pt>
                <c:pt idx="1">
                  <c:v>2016</c:v>
                </c:pt>
              </c:numCache>
            </c:numRef>
          </c:cat>
          <c:val>
            <c:numRef>
              <c:f>'proizvoditelnost na truda'!$P$10:$Q$10</c:f>
              <c:numCache>
                <c:formatCode>0</c:formatCode>
                <c:ptCount val="2"/>
                <c:pt idx="0">
                  <c:v>8387.5438596491222</c:v>
                </c:pt>
                <c:pt idx="1">
                  <c:v>8219.7758620689656</c:v>
                </c:pt>
              </c:numCache>
            </c:numRef>
          </c:val>
          <c:shape val="pyramid"/>
        </c:ser>
        <c:ser>
          <c:idx val="1"/>
          <c:order val="1"/>
          <c:tx>
            <c:strRef>
              <c:f>'proizvoditelnost na truda'!$O$11</c:f>
              <c:strCache>
                <c:ptCount val="1"/>
                <c:pt idx="0">
                  <c:v>Производителност на труда (спрямо нетни приходи от продажби)</c:v>
                </c:pt>
              </c:strCache>
            </c:strRef>
          </c:tx>
          <c:spPr>
            <a:solidFill>
              <a:schemeClr val="accent6">
                <a:lumMod val="50000"/>
              </a:schemeClr>
            </a:solidFill>
          </c:spPr>
          <c:invertIfNegative val="0"/>
          <c:cat>
            <c:numRef>
              <c:f>'proizvoditelnost na truda'!$P$9:$Q$9</c:f>
              <c:numCache>
                <c:formatCode>General</c:formatCode>
                <c:ptCount val="2"/>
                <c:pt idx="0">
                  <c:v>2017</c:v>
                </c:pt>
                <c:pt idx="1">
                  <c:v>2016</c:v>
                </c:pt>
              </c:numCache>
            </c:numRef>
          </c:cat>
          <c:val>
            <c:numRef>
              <c:f>'proizvoditelnost na truda'!$P$11:$Q$11</c:f>
              <c:numCache>
                <c:formatCode>0</c:formatCode>
                <c:ptCount val="2"/>
                <c:pt idx="0">
                  <c:v>10571.771929824561</c:v>
                </c:pt>
                <c:pt idx="1">
                  <c:v>10514.896551724138</c:v>
                </c:pt>
              </c:numCache>
            </c:numRef>
          </c:val>
          <c:shape val="pyramid"/>
        </c:ser>
        <c:ser>
          <c:idx val="2"/>
          <c:order val="2"/>
          <c:tx>
            <c:strRef>
              <c:f>'proizvoditelnost na truda'!$O$12</c:f>
              <c:strCache>
                <c:ptCount val="1"/>
                <c:pt idx="0">
                  <c:v>Рентабилност на труда (спрямо финансов резултат)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cat>
            <c:numRef>
              <c:f>'proizvoditelnost na truda'!$P$9:$Q$9</c:f>
              <c:numCache>
                <c:formatCode>General</c:formatCode>
                <c:ptCount val="2"/>
                <c:pt idx="0">
                  <c:v>2017</c:v>
                </c:pt>
                <c:pt idx="1">
                  <c:v>2016</c:v>
                </c:pt>
              </c:numCache>
            </c:numRef>
          </c:cat>
          <c:val>
            <c:numRef>
              <c:f>'proizvoditelnost na truda'!$P$12:$Q$12</c:f>
              <c:numCache>
                <c:formatCode>0</c:formatCode>
                <c:ptCount val="2"/>
                <c:pt idx="0">
                  <c:v>113.7719298245614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9446144"/>
        <c:axId val="139447680"/>
        <c:axId val="0"/>
      </c:bar3DChart>
      <c:catAx>
        <c:axId val="139446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txPr>
          <a:bodyPr rot="0" vert="horz"/>
          <a:lstStyle/>
          <a:p>
            <a:pPr>
              <a:defRPr/>
            </a:pPr>
            <a:endParaRPr lang="bg-BG"/>
          </a:p>
        </c:txPr>
        <c:crossAx val="13944768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9447680"/>
        <c:scaling>
          <c:orientation val="minMax"/>
        </c:scaling>
        <c:delete val="0"/>
        <c:axPos val="l"/>
        <c:majorGridlines/>
        <c:numFmt formatCode="0" sourceLinked="1"/>
        <c:majorTickMark val="none"/>
        <c:minorTickMark val="none"/>
        <c:tickLblPos val="nextTo"/>
        <c:txPr>
          <a:bodyPr rot="0" vert="horz"/>
          <a:lstStyle/>
          <a:p>
            <a:pPr>
              <a:defRPr/>
            </a:pPr>
            <a:endParaRPr lang="bg-BG"/>
          </a:p>
        </c:txPr>
        <c:crossAx val="13944614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3623155801177034"/>
          <c:y val="0.32883282793534302"/>
          <c:w val="0.34789542611521385"/>
          <c:h val="0.45190700676978485"/>
        </c:manualLayout>
      </c:layout>
      <c:overlay val="0"/>
    </c:legend>
    <c:plotVisOnly val="1"/>
    <c:dispBlanksAs val="gap"/>
    <c:showDLblsOverMax val="0"/>
  </c:chart>
  <c:spPr>
    <a:gradFill>
      <a:gsLst>
        <a:gs pos="0">
          <a:srgbClr val="FBEAC7"/>
        </a:gs>
        <a:gs pos="17999">
          <a:srgbClr val="FEE7F2"/>
        </a:gs>
        <a:gs pos="36000">
          <a:srgbClr val="FAC77D"/>
        </a:gs>
        <a:gs pos="61000">
          <a:srgbClr val="FBA97D"/>
        </a:gs>
        <a:gs pos="82001">
          <a:srgbClr val="FBD49C"/>
        </a:gs>
        <a:gs pos="100000">
          <a:srgbClr val="FEE7F2"/>
        </a:gs>
      </a:gsLst>
      <a:lin ang="5400000" scaled="0"/>
    </a:gradFill>
    <a:ln>
      <a:solidFill>
        <a:schemeClr val="accent6">
          <a:lumMod val="75000"/>
        </a:schemeClr>
      </a:solidFill>
    </a:ln>
    <a:effectLst>
      <a:outerShdw blurRad="50800" dist="38100" dir="5400000" algn="t" rotWithShape="0">
        <a:schemeClr val="accent6">
          <a:lumMod val="20000"/>
          <a:lumOff val="80000"/>
          <a:alpha val="40000"/>
        </a:schemeClr>
      </a:outerShdw>
    </a:effectLst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32"/>
    </mc:Choice>
    <mc:Fallback>
      <c:style val="32"/>
    </mc:Fallback>
  </mc:AlternateContent>
  <c:chart>
    <c:title>
      <c:tx>
        <c:rich>
          <a:bodyPr/>
          <a:lstStyle/>
          <a:p>
            <a:pPr>
              <a:defRPr sz="1050"/>
            </a:pPr>
            <a:r>
              <a:rPr lang="bg-BG" sz="1050"/>
              <a:t>Реализирани приходи от продажби на външни и вътрешни пазари</a:t>
            </a:r>
            <a:endParaRPr lang="en-US" sz="1050"/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'harakteristika na deynostta'!$B$34:$B$35</c:f>
              <c:strCache>
                <c:ptCount val="1"/>
                <c:pt idx="0">
                  <c:v>2017 външни пазари</c:v>
                </c:pt>
              </c:strCache>
            </c:strRef>
          </c:tx>
          <c:invertIfNegative val="0"/>
          <c:cat>
            <c:strRef>
              <c:f>'harakteristika na deynostta'!$A$36:$A$40</c:f>
              <c:strCache>
                <c:ptCount val="4"/>
                <c:pt idx="0">
                  <c:v>приходи от РЗОК</c:v>
                </c:pt>
                <c:pt idx="1">
                  <c:v>приходи от профилактични прегледи</c:v>
                </c:pt>
                <c:pt idx="2">
                  <c:v>приходи от населението</c:v>
                </c:pt>
                <c:pt idx="3">
                  <c:v>приходи от здравни фондове</c:v>
                </c:pt>
              </c:strCache>
            </c:strRef>
          </c:cat>
          <c:val>
            <c:numRef>
              <c:f>'harakteristika na deynostta'!$B$36:$B$40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'harakteristika na deynostta'!$C$34:$C$35</c:f>
              <c:strCache>
                <c:ptCount val="1"/>
                <c:pt idx="0">
                  <c:v>2017 вътрешни пазари</c:v>
                </c:pt>
              </c:strCache>
            </c:strRef>
          </c:tx>
          <c:invertIfNegative val="0"/>
          <c:cat>
            <c:strRef>
              <c:f>'harakteristika na deynostta'!$A$36:$A$40</c:f>
              <c:strCache>
                <c:ptCount val="4"/>
                <c:pt idx="0">
                  <c:v>приходи от РЗОК</c:v>
                </c:pt>
                <c:pt idx="1">
                  <c:v>приходи от профилактични прегледи</c:v>
                </c:pt>
                <c:pt idx="2">
                  <c:v>приходи от населението</c:v>
                </c:pt>
                <c:pt idx="3">
                  <c:v>приходи от здравни фондове</c:v>
                </c:pt>
              </c:strCache>
            </c:strRef>
          </c:cat>
          <c:val>
            <c:numRef>
              <c:f>'harakteristika na deynostta'!$C$36:$C$40</c:f>
              <c:numCache>
                <c:formatCode>General</c:formatCode>
                <c:ptCount val="5"/>
                <c:pt idx="0">
                  <c:v>448</c:v>
                </c:pt>
                <c:pt idx="1">
                  <c:v>12</c:v>
                </c:pt>
                <c:pt idx="2">
                  <c:v>117</c:v>
                </c:pt>
                <c:pt idx="3">
                  <c:v>1</c:v>
                </c:pt>
              </c:numCache>
            </c:numRef>
          </c:val>
        </c:ser>
        <c:ser>
          <c:idx val="2"/>
          <c:order val="2"/>
          <c:tx>
            <c:strRef>
              <c:f>'harakteristika na deynostta'!$D$34:$D$35</c:f>
              <c:strCache>
                <c:ptCount val="1"/>
                <c:pt idx="0">
                  <c:v>2016 външни пазари</c:v>
                </c:pt>
              </c:strCache>
            </c:strRef>
          </c:tx>
          <c:invertIfNegative val="0"/>
          <c:cat>
            <c:strRef>
              <c:f>'harakteristika na deynostta'!$A$36:$A$40</c:f>
              <c:strCache>
                <c:ptCount val="4"/>
                <c:pt idx="0">
                  <c:v>приходи от РЗОК</c:v>
                </c:pt>
                <c:pt idx="1">
                  <c:v>приходи от профилактични прегледи</c:v>
                </c:pt>
                <c:pt idx="2">
                  <c:v>приходи от населението</c:v>
                </c:pt>
                <c:pt idx="3">
                  <c:v>приходи от здравни фондове</c:v>
                </c:pt>
              </c:strCache>
            </c:strRef>
          </c:cat>
          <c:val>
            <c:numRef>
              <c:f>'harakteristika na deynostta'!$D$36:$D$40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3"/>
          <c:order val="3"/>
          <c:tx>
            <c:strRef>
              <c:f>'harakteristika na deynostta'!$E$34:$E$35</c:f>
              <c:strCache>
                <c:ptCount val="1"/>
                <c:pt idx="0">
                  <c:v>2016 вътрешни пазари</c:v>
                </c:pt>
              </c:strCache>
            </c:strRef>
          </c:tx>
          <c:invertIfNegative val="0"/>
          <c:cat>
            <c:strRef>
              <c:f>'harakteristika na deynostta'!$A$36:$A$40</c:f>
              <c:strCache>
                <c:ptCount val="4"/>
                <c:pt idx="0">
                  <c:v>приходи от РЗОК</c:v>
                </c:pt>
                <c:pt idx="1">
                  <c:v>приходи от профилактични прегледи</c:v>
                </c:pt>
                <c:pt idx="2">
                  <c:v>приходи от населението</c:v>
                </c:pt>
                <c:pt idx="3">
                  <c:v>приходи от здравни фондове</c:v>
                </c:pt>
              </c:strCache>
            </c:strRef>
          </c:cat>
          <c:val>
            <c:numRef>
              <c:f>'harakteristika na deynostta'!$E$36:$E$40</c:f>
              <c:numCache>
                <c:formatCode>General</c:formatCode>
                <c:ptCount val="5"/>
                <c:pt idx="0">
                  <c:v>448</c:v>
                </c:pt>
                <c:pt idx="1">
                  <c:v>25</c:v>
                </c:pt>
                <c:pt idx="2">
                  <c:v>111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36770304"/>
        <c:axId val="136771840"/>
        <c:axId val="0"/>
      </c:bar3DChart>
      <c:catAx>
        <c:axId val="1367703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36771840"/>
        <c:crosses val="autoZero"/>
        <c:auto val="1"/>
        <c:lblAlgn val="ctr"/>
        <c:lblOffset val="100"/>
        <c:noMultiLvlLbl val="0"/>
      </c:catAx>
      <c:valAx>
        <c:axId val="13677184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3677030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overlay val="0"/>
    </c:legend>
    <c:plotVisOnly val="1"/>
    <c:dispBlanksAs val="gap"/>
    <c:showDLblsOverMax val="0"/>
  </c:chart>
  <c:spPr>
    <a:gradFill>
      <a:gsLst>
        <a:gs pos="0">
          <a:srgbClr val="FBEAC7"/>
        </a:gs>
        <a:gs pos="17999">
          <a:srgbClr val="FEE7F2"/>
        </a:gs>
        <a:gs pos="36000">
          <a:srgbClr val="FAC77D"/>
        </a:gs>
        <a:gs pos="61000">
          <a:srgbClr val="FBA97D"/>
        </a:gs>
        <a:gs pos="82001">
          <a:srgbClr val="FBD49C"/>
        </a:gs>
        <a:gs pos="100000">
          <a:srgbClr val="FEE7F2"/>
        </a:gs>
      </a:gsLst>
      <a:lin ang="5400000" scaled="0"/>
    </a:gradFill>
    <a:ln>
      <a:solidFill>
        <a:schemeClr val="accent6">
          <a:lumMod val="75000"/>
        </a:schemeClr>
      </a:solidFill>
    </a:ln>
    <a:effectLst>
      <a:outerShdw blurRad="50800" dist="50800" dir="5400000" algn="ctr" rotWithShape="0">
        <a:schemeClr val="accent6">
          <a:lumMod val="20000"/>
          <a:lumOff val="80000"/>
        </a:schemeClr>
      </a:outerShdw>
    </a:effectLst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13"/>
    </mc:Choice>
    <mc:Fallback>
      <c:style val="13"/>
    </mc:Fallback>
  </mc:AlternateContent>
  <c:chart>
    <c:title>
      <c:tx>
        <c:rich>
          <a:bodyPr/>
          <a:lstStyle/>
          <a:p>
            <a:pPr>
              <a:defRPr sz="1050"/>
            </a:pPr>
            <a:r>
              <a:rPr lang="bg-BG" sz="1050"/>
              <a:t>Приходи и</a:t>
            </a:r>
            <a:r>
              <a:rPr lang="bg-BG" sz="1050" baseline="0"/>
              <a:t> разходи от оперативна дейност</a:t>
            </a:r>
          </a:p>
        </c:rich>
      </c:tx>
      <c:overlay val="0"/>
    </c:title>
    <c:autoTitleDeleted val="0"/>
    <c:view3D>
      <c:rotX val="10"/>
      <c:hPercent val="84"/>
      <c:rotY val="15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'finansovi pokazateli'!$I$14</c:f>
              <c:strCache>
                <c:ptCount val="1"/>
                <c:pt idx="0">
                  <c:v>Общо приходи от оперативна дейност</c:v>
                </c:pt>
              </c:strCache>
            </c:strRef>
          </c:tx>
          <c:spPr>
            <a:solidFill>
              <a:schemeClr val="accent6">
                <a:lumMod val="50000"/>
              </a:schemeClr>
            </a:solidFill>
          </c:spPr>
          <c:invertIfNegative val="0"/>
          <c:cat>
            <c:numRef>
              <c:f>'finansovi pokazateli'!$J$13:$K$13</c:f>
              <c:numCache>
                <c:formatCode>General</c:formatCode>
                <c:ptCount val="2"/>
                <c:pt idx="0">
                  <c:v>2017</c:v>
                </c:pt>
                <c:pt idx="1">
                  <c:v>2016</c:v>
                </c:pt>
              </c:numCache>
            </c:numRef>
          </c:cat>
          <c:val>
            <c:numRef>
              <c:f>'finansovi pokazateli'!$J$14:$K$14</c:f>
              <c:numCache>
                <c:formatCode>0.00</c:formatCode>
                <c:ptCount val="2"/>
                <c:pt idx="0">
                  <c:v>602</c:v>
                </c:pt>
                <c:pt idx="1">
                  <c:v>619</c:v>
                </c:pt>
              </c:numCache>
            </c:numRef>
          </c:val>
          <c:shape val="pyramid"/>
        </c:ser>
        <c:ser>
          <c:idx val="1"/>
          <c:order val="1"/>
          <c:tx>
            <c:strRef>
              <c:f>'finansovi pokazateli'!$I$15</c:f>
              <c:strCache>
                <c:ptCount val="1"/>
                <c:pt idx="0">
                  <c:v>Общо разходи за оперативна дейност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cat>
            <c:numRef>
              <c:f>'finansovi pokazateli'!$J$13:$K$13</c:f>
              <c:numCache>
                <c:formatCode>General</c:formatCode>
                <c:ptCount val="2"/>
                <c:pt idx="0">
                  <c:v>2017</c:v>
                </c:pt>
                <c:pt idx="1">
                  <c:v>2016</c:v>
                </c:pt>
              </c:numCache>
            </c:numRef>
          </c:cat>
          <c:val>
            <c:numRef>
              <c:f>'finansovi pokazateli'!$J$15:$K$15</c:f>
              <c:numCache>
                <c:formatCode>0.00</c:formatCode>
                <c:ptCount val="2"/>
                <c:pt idx="0">
                  <c:v>595</c:v>
                </c:pt>
                <c:pt idx="1">
                  <c:v>619</c:v>
                </c:pt>
              </c:numCache>
            </c:numRef>
          </c:val>
          <c:shape val="pyramid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6904064"/>
        <c:axId val="137122944"/>
        <c:axId val="0"/>
      </c:bar3DChart>
      <c:catAx>
        <c:axId val="1369040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txPr>
          <a:bodyPr rot="0" vert="horz"/>
          <a:lstStyle/>
          <a:p>
            <a:pPr>
              <a:defRPr/>
            </a:pPr>
            <a:endParaRPr lang="bg-BG"/>
          </a:p>
        </c:txPr>
        <c:crossAx val="13712294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7122944"/>
        <c:scaling>
          <c:orientation val="minMax"/>
        </c:scaling>
        <c:delete val="0"/>
        <c:axPos val="l"/>
        <c:majorGridlines/>
        <c:numFmt formatCode="0.00" sourceLinked="0"/>
        <c:majorTickMark val="none"/>
        <c:minorTickMark val="none"/>
        <c:tickLblPos val="nextTo"/>
        <c:txPr>
          <a:bodyPr rot="0" vert="horz"/>
          <a:lstStyle/>
          <a:p>
            <a:pPr>
              <a:defRPr/>
            </a:pPr>
            <a:endParaRPr lang="bg-BG"/>
          </a:p>
        </c:txPr>
        <c:crossAx val="13690406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overlay val="0"/>
      <c:txPr>
        <a:bodyPr/>
        <a:lstStyle/>
        <a:p>
          <a:pPr>
            <a:defRPr sz="1000"/>
          </a:pPr>
          <a:endParaRPr lang="bg-BG"/>
        </a:p>
      </c:txPr>
    </c:legend>
    <c:plotVisOnly val="1"/>
    <c:dispBlanksAs val="gap"/>
    <c:showDLblsOverMax val="0"/>
  </c:chart>
  <c:spPr>
    <a:gradFill>
      <a:gsLst>
        <a:gs pos="0">
          <a:srgbClr val="FBEAC7"/>
        </a:gs>
        <a:gs pos="17999">
          <a:srgbClr val="FEE7F2"/>
        </a:gs>
        <a:gs pos="36000">
          <a:srgbClr val="FAC77D"/>
        </a:gs>
        <a:gs pos="61000">
          <a:srgbClr val="FBA97D"/>
        </a:gs>
        <a:gs pos="82001">
          <a:srgbClr val="FBD49C"/>
        </a:gs>
        <a:gs pos="100000">
          <a:srgbClr val="FEE7F2"/>
        </a:gs>
      </a:gsLst>
      <a:lin ang="5400000" scaled="0"/>
    </a:gradFill>
    <a:ln>
      <a:solidFill>
        <a:schemeClr val="accent6">
          <a:lumMod val="75000"/>
        </a:schemeClr>
      </a:solidFill>
    </a:ln>
    <a:effectLst>
      <a:outerShdw blurRad="50800" dist="38100" dir="5400000" algn="t" rotWithShape="0">
        <a:schemeClr val="accent6">
          <a:lumMod val="20000"/>
          <a:lumOff val="80000"/>
          <a:alpha val="40000"/>
        </a:schemeClr>
      </a:outerShdw>
    </a:effectLst>
  </c:spPr>
  <c:txPr>
    <a:bodyPr/>
    <a:lstStyle/>
    <a:p>
      <a:pPr>
        <a:defRPr sz="1050"/>
      </a:pPr>
      <a:endParaRPr lang="bg-BG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/>
          <a:lstStyle/>
          <a:p>
            <a:pPr>
              <a:defRPr sz="1050"/>
            </a:pPr>
            <a:r>
              <a:rPr lang="bg-BG" sz="1050"/>
              <a:t>Приходи, разходи и финансов резултат</a:t>
            </a:r>
          </a:p>
        </c:rich>
      </c:tx>
      <c:overlay val="0"/>
    </c:title>
    <c:autoTitleDeleted val="0"/>
    <c:view3D>
      <c:rotX val="15"/>
      <c:hPercent val="74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'finansovi pokazateli'!$I$37</c:f>
              <c:strCache>
                <c:ptCount val="1"/>
                <c:pt idx="0">
                  <c:v>Общо приходи</c:v>
                </c:pt>
              </c:strCache>
            </c:strRef>
          </c:tx>
          <c:spPr>
            <a:solidFill>
              <a:schemeClr val="accent6">
                <a:lumMod val="50000"/>
              </a:schemeClr>
            </a:solidFill>
          </c:spPr>
          <c:invertIfNegative val="0"/>
          <c:cat>
            <c:numRef>
              <c:f>'finansovi pokazateli'!$J$36:$K$36</c:f>
              <c:numCache>
                <c:formatCode>General</c:formatCode>
                <c:ptCount val="2"/>
                <c:pt idx="0">
                  <c:v>2017</c:v>
                </c:pt>
                <c:pt idx="1">
                  <c:v>2016</c:v>
                </c:pt>
              </c:numCache>
            </c:numRef>
          </c:cat>
          <c:val>
            <c:numRef>
              <c:f>'finansovi pokazateli'!$J$37:$K$37</c:f>
              <c:numCache>
                <c:formatCode>0</c:formatCode>
                <c:ptCount val="2"/>
                <c:pt idx="0">
                  <c:v>602</c:v>
                </c:pt>
                <c:pt idx="1">
                  <c:v>619</c:v>
                </c:pt>
              </c:numCache>
            </c:numRef>
          </c:val>
          <c:shape val="pyramid"/>
        </c:ser>
        <c:ser>
          <c:idx val="1"/>
          <c:order val="1"/>
          <c:tx>
            <c:strRef>
              <c:f>'finansovi pokazateli'!$I$38</c:f>
              <c:strCache>
                <c:ptCount val="1"/>
                <c:pt idx="0">
                  <c:v>Общо разходи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cat>
            <c:numRef>
              <c:f>'finansovi pokazateli'!$J$36:$K$36</c:f>
              <c:numCache>
                <c:formatCode>General</c:formatCode>
                <c:ptCount val="2"/>
                <c:pt idx="0">
                  <c:v>2017</c:v>
                </c:pt>
                <c:pt idx="1">
                  <c:v>2016</c:v>
                </c:pt>
              </c:numCache>
            </c:numRef>
          </c:cat>
          <c:val>
            <c:numRef>
              <c:f>'finansovi pokazateli'!$J$38:$K$38</c:f>
              <c:numCache>
                <c:formatCode>0</c:formatCode>
                <c:ptCount val="2"/>
                <c:pt idx="0">
                  <c:v>595</c:v>
                </c:pt>
                <c:pt idx="1">
                  <c:v>619</c:v>
                </c:pt>
              </c:numCache>
            </c:numRef>
          </c:val>
          <c:shape val="pyramid"/>
        </c:ser>
        <c:ser>
          <c:idx val="2"/>
          <c:order val="2"/>
          <c:tx>
            <c:strRef>
              <c:f>'finansovi pokazateli'!$I$39</c:f>
              <c:strCache>
                <c:ptCount val="1"/>
                <c:pt idx="0">
                  <c:v>Финансов резултат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cat>
            <c:numRef>
              <c:f>'finansovi pokazateli'!$J$36:$K$36</c:f>
              <c:numCache>
                <c:formatCode>General</c:formatCode>
                <c:ptCount val="2"/>
                <c:pt idx="0">
                  <c:v>2017</c:v>
                </c:pt>
                <c:pt idx="1">
                  <c:v>2016</c:v>
                </c:pt>
              </c:numCache>
            </c:numRef>
          </c:cat>
          <c:val>
            <c:numRef>
              <c:f>'finansovi pokazateli'!$J$39:$K$39</c:f>
              <c:numCache>
                <c:formatCode>0</c:formatCode>
                <c:ptCount val="2"/>
                <c:pt idx="0">
                  <c:v>7</c:v>
                </c:pt>
                <c:pt idx="1">
                  <c:v>0</c:v>
                </c:pt>
              </c:numCache>
            </c:numRef>
          </c:val>
          <c:shape val="pyramid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7296896"/>
        <c:axId val="137745152"/>
        <c:axId val="0"/>
      </c:bar3DChart>
      <c:catAx>
        <c:axId val="1372968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txPr>
          <a:bodyPr rot="0" vert="horz"/>
          <a:lstStyle/>
          <a:p>
            <a:pPr>
              <a:defRPr/>
            </a:pPr>
            <a:endParaRPr lang="bg-BG"/>
          </a:p>
        </c:txPr>
        <c:crossAx val="13774515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7745152"/>
        <c:scaling>
          <c:orientation val="minMax"/>
        </c:scaling>
        <c:delete val="0"/>
        <c:axPos val="l"/>
        <c:majorGridlines/>
        <c:numFmt formatCode="0.00" sourceLinked="0"/>
        <c:majorTickMark val="none"/>
        <c:minorTickMark val="none"/>
        <c:tickLblPos val="nextTo"/>
        <c:txPr>
          <a:bodyPr rot="0" vert="horz"/>
          <a:lstStyle/>
          <a:p>
            <a:pPr>
              <a:defRPr/>
            </a:pPr>
            <a:endParaRPr lang="bg-BG"/>
          </a:p>
        </c:txPr>
        <c:crossAx val="137296896"/>
        <c:crosses val="autoZero"/>
        <c:crossBetween val="between"/>
        <c:minorUnit val="2.56"/>
      </c:valAx>
      <c:spPr>
        <a:noFill/>
        <a:ln w="25400">
          <a:noFill/>
        </a:ln>
      </c:spPr>
    </c:plotArea>
    <c:legend>
      <c:legendPos val="r"/>
      <c:overlay val="0"/>
    </c:legend>
    <c:plotVisOnly val="1"/>
    <c:dispBlanksAs val="gap"/>
    <c:showDLblsOverMax val="0"/>
  </c:chart>
  <c:spPr>
    <a:gradFill>
      <a:gsLst>
        <a:gs pos="0">
          <a:srgbClr val="FBEAC7"/>
        </a:gs>
        <a:gs pos="17999">
          <a:srgbClr val="FEE7F2"/>
        </a:gs>
        <a:gs pos="36000">
          <a:srgbClr val="FAC77D"/>
        </a:gs>
        <a:gs pos="61000">
          <a:srgbClr val="FBA97D"/>
        </a:gs>
        <a:gs pos="82001">
          <a:srgbClr val="FBD49C"/>
        </a:gs>
        <a:gs pos="100000">
          <a:srgbClr val="FEE7F2"/>
        </a:gs>
      </a:gsLst>
      <a:lin ang="5400000" scaled="0"/>
    </a:gradFill>
    <a:ln>
      <a:solidFill>
        <a:schemeClr val="accent6">
          <a:lumMod val="75000"/>
        </a:schemeClr>
      </a:solidFill>
    </a:ln>
    <a:effectLst>
      <a:outerShdw blurRad="50800" dist="38100" dir="5400000" algn="t" rotWithShape="0">
        <a:schemeClr val="accent6">
          <a:lumMod val="20000"/>
          <a:lumOff val="80000"/>
          <a:alpha val="40000"/>
        </a:schemeClr>
      </a:outerShdw>
    </a:effectLst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13"/>
    </mc:Choice>
    <mc:Fallback>
      <c:style val="13"/>
    </mc:Fallback>
  </mc:AlternateContent>
  <c:chart>
    <c:title>
      <c:tx>
        <c:rich>
          <a:bodyPr/>
          <a:lstStyle/>
          <a:p>
            <a:pPr>
              <a:defRPr sz="1050"/>
            </a:pPr>
            <a:r>
              <a:rPr lang="bg-BG" sz="1050"/>
              <a:t>Финансова автономност</a:t>
            </a:r>
          </a:p>
        </c:rich>
      </c:tx>
      <c:overlay val="0"/>
    </c:title>
    <c:autoTitleDeleted val="0"/>
    <c:view3D>
      <c:rotX val="10"/>
      <c:hPercent val="84"/>
      <c:rotY val="15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'finansovi pokazateli'!$I$64</c:f>
              <c:strCache>
                <c:ptCount val="1"/>
                <c:pt idx="0">
                  <c:v>Коеф. на финансова автономност (7/8)</c:v>
                </c:pt>
              </c:strCache>
            </c:strRef>
          </c:tx>
          <c:spPr>
            <a:solidFill>
              <a:schemeClr val="accent6">
                <a:lumMod val="50000"/>
              </a:schemeClr>
            </a:solidFill>
          </c:spPr>
          <c:invertIfNegative val="0"/>
          <c:cat>
            <c:numRef>
              <c:f>'finansovi pokazateli'!$J$63:$K$63</c:f>
              <c:numCache>
                <c:formatCode>General</c:formatCode>
                <c:ptCount val="2"/>
                <c:pt idx="0">
                  <c:v>2017</c:v>
                </c:pt>
                <c:pt idx="1">
                  <c:v>2016</c:v>
                </c:pt>
              </c:numCache>
            </c:numRef>
          </c:cat>
          <c:val>
            <c:numRef>
              <c:f>'finansovi pokazateli'!$J$64:$K$64</c:f>
              <c:numCache>
                <c:formatCode>0.00</c:formatCode>
                <c:ptCount val="2"/>
                <c:pt idx="0">
                  <c:v>2.5865921787709496</c:v>
                </c:pt>
                <c:pt idx="1">
                  <c:v>2.4123711340206184</c:v>
                </c:pt>
              </c:numCache>
            </c:numRef>
          </c:val>
          <c:shape val="pyramid"/>
        </c:ser>
        <c:ser>
          <c:idx val="1"/>
          <c:order val="1"/>
          <c:tx>
            <c:strRef>
              <c:f>'finansovi pokazateli'!$I$65</c:f>
              <c:strCache>
                <c:ptCount val="1"/>
                <c:pt idx="0">
                  <c:v>Коеф. на платежоспособност (9/8)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cat>
            <c:numRef>
              <c:f>'finansovi pokazateli'!$J$63:$K$63</c:f>
              <c:numCache>
                <c:formatCode>General</c:formatCode>
                <c:ptCount val="2"/>
                <c:pt idx="0">
                  <c:v>2017</c:v>
                </c:pt>
                <c:pt idx="1">
                  <c:v>2016</c:v>
                </c:pt>
              </c:numCache>
            </c:numRef>
          </c:cat>
          <c:val>
            <c:numRef>
              <c:f>'finansovi pokazateli'!$J$65:$K$65</c:f>
              <c:numCache>
                <c:formatCode>0.00</c:formatCode>
                <c:ptCount val="2"/>
                <c:pt idx="0">
                  <c:v>1.8100558659217878</c:v>
                </c:pt>
                <c:pt idx="1">
                  <c:v>1.7783505154639174</c:v>
                </c:pt>
              </c:numCache>
            </c:numRef>
          </c:val>
          <c:shape val="pyramid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7787264"/>
        <c:axId val="137788800"/>
        <c:axId val="0"/>
      </c:bar3DChart>
      <c:catAx>
        <c:axId val="137787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txPr>
          <a:bodyPr rot="0" vert="horz"/>
          <a:lstStyle/>
          <a:p>
            <a:pPr>
              <a:defRPr/>
            </a:pPr>
            <a:endParaRPr lang="bg-BG"/>
          </a:p>
        </c:txPr>
        <c:crossAx val="13778880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7788800"/>
        <c:scaling>
          <c:orientation val="minMax"/>
        </c:scaling>
        <c:delete val="0"/>
        <c:axPos val="l"/>
        <c:majorGridlines/>
        <c:numFmt formatCode="0.00" sourceLinked="0"/>
        <c:majorTickMark val="none"/>
        <c:minorTickMark val="none"/>
        <c:tickLblPos val="nextTo"/>
        <c:txPr>
          <a:bodyPr rot="0" vert="horz"/>
          <a:lstStyle/>
          <a:p>
            <a:pPr>
              <a:defRPr/>
            </a:pPr>
            <a:endParaRPr lang="bg-BG"/>
          </a:p>
        </c:txPr>
        <c:crossAx val="13778726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overlay val="0"/>
      <c:txPr>
        <a:bodyPr/>
        <a:lstStyle/>
        <a:p>
          <a:pPr>
            <a:defRPr sz="1000"/>
          </a:pPr>
          <a:endParaRPr lang="bg-BG"/>
        </a:p>
      </c:txPr>
    </c:legend>
    <c:plotVisOnly val="1"/>
    <c:dispBlanksAs val="gap"/>
    <c:showDLblsOverMax val="0"/>
  </c:chart>
  <c:spPr>
    <a:gradFill>
      <a:gsLst>
        <a:gs pos="0">
          <a:srgbClr val="FBEAC7"/>
        </a:gs>
        <a:gs pos="17999">
          <a:srgbClr val="FEE7F2"/>
        </a:gs>
        <a:gs pos="36000">
          <a:srgbClr val="FAC77D"/>
        </a:gs>
        <a:gs pos="61000">
          <a:srgbClr val="FBA97D"/>
        </a:gs>
        <a:gs pos="82001">
          <a:srgbClr val="FBD49C"/>
        </a:gs>
        <a:gs pos="100000">
          <a:srgbClr val="FEE7F2"/>
        </a:gs>
      </a:gsLst>
      <a:lin ang="5400000" scaled="0"/>
    </a:gradFill>
    <a:ln>
      <a:solidFill>
        <a:schemeClr val="accent6">
          <a:lumMod val="75000"/>
        </a:schemeClr>
      </a:solidFill>
    </a:ln>
    <a:effectLst>
      <a:outerShdw blurRad="50800" dist="38100" dir="5400000" algn="t" rotWithShape="0">
        <a:schemeClr val="accent6">
          <a:lumMod val="20000"/>
          <a:lumOff val="80000"/>
          <a:alpha val="40000"/>
        </a:schemeClr>
      </a:outerShdw>
    </a:effectLst>
  </c:spPr>
  <c:txPr>
    <a:bodyPr/>
    <a:lstStyle/>
    <a:p>
      <a:pPr>
        <a:defRPr sz="1050"/>
      </a:pPr>
      <a:endParaRPr lang="bg-BG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21"/>
    </mc:Choice>
    <mc:Fallback>
      <c:style val="21"/>
    </mc:Fallback>
  </mc:AlternateContent>
  <c:chart>
    <c:title>
      <c:tx>
        <c:rich>
          <a:bodyPr/>
          <a:lstStyle/>
          <a:p>
            <a:pPr>
              <a:defRPr sz="1050"/>
            </a:pPr>
            <a:r>
              <a:rPr lang="bg-BG" sz="1050"/>
              <a:t>Рентабилност</a:t>
            </a:r>
          </a:p>
        </c:rich>
      </c:tx>
      <c:overlay val="0"/>
    </c:title>
    <c:autoTitleDeleted val="0"/>
    <c:view3D>
      <c:rotX val="10"/>
      <c:hPercent val="82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'finansovi pokazateli'!$I$87</c:f>
              <c:strCache>
                <c:ptCount val="1"/>
                <c:pt idx="0">
                  <c:v>Коеф. на рентабилност на приходите от продажби (1/2)</c:v>
                </c:pt>
              </c:strCache>
            </c:strRef>
          </c:tx>
          <c:spPr>
            <a:solidFill>
              <a:schemeClr val="accent6">
                <a:lumMod val="50000"/>
              </a:schemeClr>
            </a:solidFill>
          </c:spPr>
          <c:invertIfNegative val="0"/>
          <c:cat>
            <c:numRef>
              <c:f>'finansovi pokazateli'!$J$86:$K$86</c:f>
              <c:numCache>
                <c:formatCode>General</c:formatCode>
                <c:ptCount val="2"/>
                <c:pt idx="0">
                  <c:v>2017</c:v>
                </c:pt>
                <c:pt idx="1">
                  <c:v>2016</c:v>
                </c:pt>
              </c:numCache>
            </c:numRef>
          </c:cat>
          <c:val>
            <c:numRef>
              <c:f>'finansovi pokazateli'!$J$87:$K$87</c:f>
              <c:numCache>
                <c:formatCode>0.000</c:formatCode>
                <c:ptCount val="2"/>
                <c:pt idx="0">
                  <c:v>1.0380622837370242E-2</c:v>
                </c:pt>
                <c:pt idx="1">
                  <c:v>0</c:v>
                </c:pt>
              </c:numCache>
            </c:numRef>
          </c:val>
          <c:shape val="pyramid"/>
        </c:ser>
        <c:ser>
          <c:idx val="1"/>
          <c:order val="1"/>
          <c:tx>
            <c:strRef>
              <c:f>'finansovi pokazateli'!$I$88</c:f>
              <c:strCache>
                <c:ptCount val="1"/>
                <c:pt idx="0">
                  <c:v> Коеф. на рентабилност на собствения капитал (1/7)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cat>
            <c:numRef>
              <c:f>'finansovi pokazateli'!$J$86:$K$86</c:f>
              <c:numCache>
                <c:formatCode>General</c:formatCode>
                <c:ptCount val="2"/>
                <c:pt idx="0">
                  <c:v>2017</c:v>
                </c:pt>
                <c:pt idx="1">
                  <c:v>2016</c:v>
                </c:pt>
              </c:numCache>
            </c:numRef>
          </c:cat>
          <c:val>
            <c:numRef>
              <c:f>'finansovi pokazateli'!$J$88:$K$88</c:f>
              <c:numCache>
                <c:formatCode>0.000</c:formatCode>
                <c:ptCount val="2"/>
                <c:pt idx="0">
                  <c:v>1.2958963282937365E-2</c:v>
                </c:pt>
                <c:pt idx="1">
                  <c:v>0</c:v>
                </c:pt>
              </c:numCache>
            </c:numRef>
          </c:val>
          <c:shape val="pyramid"/>
        </c:ser>
        <c:ser>
          <c:idx val="2"/>
          <c:order val="2"/>
          <c:tx>
            <c:strRef>
              <c:f>'finansovi pokazateli'!$I$89</c:f>
              <c:strCache>
                <c:ptCount val="1"/>
                <c:pt idx="0">
                  <c:v>Коеф. на рентабилност на пасивите (1/8)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cat>
            <c:numRef>
              <c:f>'finansovi pokazateli'!$J$86:$K$86</c:f>
              <c:numCache>
                <c:formatCode>General</c:formatCode>
                <c:ptCount val="2"/>
                <c:pt idx="0">
                  <c:v>2017</c:v>
                </c:pt>
                <c:pt idx="1">
                  <c:v>2016</c:v>
                </c:pt>
              </c:numCache>
            </c:numRef>
          </c:cat>
          <c:val>
            <c:numRef>
              <c:f>'finansovi pokazateli'!$J$89:$K$89</c:f>
              <c:numCache>
                <c:formatCode>0.000</c:formatCode>
                <c:ptCount val="2"/>
                <c:pt idx="0">
                  <c:v>3.3519553072625698E-2</c:v>
                </c:pt>
                <c:pt idx="1">
                  <c:v>0</c:v>
                </c:pt>
              </c:numCache>
            </c:numRef>
          </c:val>
          <c:shape val="pyramid"/>
        </c:ser>
        <c:ser>
          <c:idx val="3"/>
          <c:order val="3"/>
          <c:tx>
            <c:strRef>
              <c:f>'finansovi pokazateli'!$I$90</c:f>
              <c:strCache>
                <c:ptCount val="1"/>
                <c:pt idx="0">
                  <c:v>Коеф. на капитализация на активите (1/9)</c:v>
                </c:pt>
              </c:strCache>
            </c:strRef>
          </c:tx>
          <c:spPr>
            <a:solidFill>
              <a:schemeClr val="accent6">
                <a:lumMod val="40000"/>
                <a:lumOff val="60000"/>
              </a:schemeClr>
            </a:solidFill>
          </c:spPr>
          <c:invertIfNegative val="0"/>
          <c:cat>
            <c:numRef>
              <c:f>'finansovi pokazateli'!$J$86:$K$86</c:f>
              <c:numCache>
                <c:formatCode>General</c:formatCode>
                <c:ptCount val="2"/>
                <c:pt idx="0">
                  <c:v>2017</c:v>
                </c:pt>
                <c:pt idx="1">
                  <c:v>2016</c:v>
                </c:pt>
              </c:numCache>
            </c:numRef>
          </c:cat>
          <c:val>
            <c:numRef>
              <c:f>'finansovi pokazateli'!$J$90:$K$90</c:f>
              <c:numCache>
                <c:formatCode>0.000</c:formatCode>
                <c:ptCount val="2"/>
                <c:pt idx="0">
                  <c:v>1.8518518518518517E-2</c:v>
                </c:pt>
                <c:pt idx="1">
                  <c:v>0</c:v>
                </c:pt>
              </c:numCache>
            </c:numRef>
          </c:val>
          <c:shape val="pyramid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8180864"/>
        <c:axId val="138194944"/>
        <c:axId val="0"/>
      </c:bar3DChart>
      <c:catAx>
        <c:axId val="1381808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txPr>
          <a:bodyPr rot="0" vert="horz"/>
          <a:lstStyle/>
          <a:p>
            <a:pPr>
              <a:defRPr/>
            </a:pPr>
            <a:endParaRPr lang="bg-BG"/>
          </a:p>
        </c:txPr>
        <c:crossAx val="13819494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8194944"/>
        <c:scaling>
          <c:orientation val="minMax"/>
        </c:scaling>
        <c:delete val="0"/>
        <c:axPos val="l"/>
        <c:majorGridlines/>
        <c:numFmt formatCode="0.00" sourceLinked="0"/>
        <c:majorTickMark val="none"/>
        <c:minorTickMark val="none"/>
        <c:tickLblPos val="nextTo"/>
        <c:txPr>
          <a:bodyPr rot="0" vert="horz"/>
          <a:lstStyle/>
          <a:p>
            <a:pPr>
              <a:defRPr/>
            </a:pPr>
            <a:endParaRPr lang="bg-BG"/>
          </a:p>
        </c:txPr>
        <c:crossAx val="13818086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overlay val="0"/>
    </c:legend>
    <c:plotVisOnly val="1"/>
    <c:dispBlanksAs val="gap"/>
    <c:showDLblsOverMax val="0"/>
  </c:chart>
  <c:spPr>
    <a:gradFill>
      <a:gsLst>
        <a:gs pos="0">
          <a:srgbClr val="FBEAC7"/>
        </a:gs>
        <a:gs pos="17999">
          <a:srgbClr val="FEE7F2"/>
        </a:gs>
        <a:gs pos="36000">
          <a:srgbClr val="FAC77D"/>
        </a:gs>
        <a:gs pos="61000">
          <a:srgbClr val="FBA97D"/>
        </a:gs>
        <a:gs pos="82001">
          <a:srgbClr val="FBD49C"/>
        </a:gs>
        <a:gs pos="100000">
          <a:srgbClr val="FEE7F2"/>
        </a:gs>
      </a:gsLst>
      <a:lin ang="5400000" scaled="0"/>
    </a:gradFill>
    <a:ln>
      <a:solidFill>
        <a:schemeClr val="accent6">
          <a:lumMod val="75000"/>
        </a:schemeClr>
      </a:solidFill>
    </a:ln>
    <a:effectLst>
      <a:outerShdw blurRad="50800" dist="38100" dir="5400000" algn="t" rotWithShape="0">
        <a:schemeClr val="accent6">
          <a:lumMod val="20000"/>
          <a:lumOff val="80000"/>
          <a:alpha val="40000"/>
        </a:schemeClr>
      </a:outerShdw>
    </a:effectLst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title>
      <c:tx>
        <c:rich>
          <a:bodyPr/>
          <a:lstStyle/>
          <a:p>
            <a:pPr>
              <a:defRPr sz="1050"/>
            </a:pPr>
            <a:r>
              <a:rPr lang="bg-BG" sz="1050"/>
              <a:t>Ефективност</a:t>
            </a:r>
          </a:p>
        </c:rich>
      </c:tx>
      <c:overlay val="0"/>
    </c:title>
    <c:autoTitleDeleted val="0"/>
    <c:view3D>
      <c:rotX val="12"/>
      <c:hPercent val="84"/>
      <c:rotY val="23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'finansovi pokazateli'!$I$113</c:f>
              <c:strCache>
                <c:ptCount val="1"/>
                <c:pt idx="0">
                  <c:v>Коеф. на ефективност на разходите (4/6)</c:v>
                </c:pt>
              </c:strCache>
            </c:strRef>
          </c:tx>
          <c:spPr>
            <a:solidFill>
              <a:schemeClr val="accent6">
                <a:lumMod val="50000"/>
              </a:schemeClr>
            </a:solidFill>
          </c:spPr>
          <c:invertIfNegative val="0"/>
          <c:cat>
            <c:numRef>
              <c:f>'finansovi pokazateli'!$J$112:$K$112</c:f>
              <c:numCache>
                <c:formatCode>General</c:formatCode>
                <c:ptCount val="2"/>
                <c:pt idx="0">
                  <c:v>2017</c:v>
                </c:pt>
                <c:pt idx="1">
                  <c:v>2016</c:v>
                </c:pt>
              </c:numCache>
            </c:numRef>
          </c:cat>
          <c:val>
            <c:numRef>
              <c:f>'finansovi pokazateli'!$J$113:$K$113</c:f>
              <c:numCache>
                <c:formatCode>0.000</c:formatCode>
                <c:ptCount val="2"/>
                <c:pt idx="0">
                  <c:v>1.0117647058823529</c:v>
                </c:pt>
                <c:pt idx="1">
                  <c:v>1</c:v>
                </c:pt>
              </c:numCache>
            </c:numRef>
          </c:val>
          <c:shape val="pyramid"/>
        </c:ser>
        <c:ser>
          <c:idx val="1"/>
          <c:order val="1"/>
          <c:tx>
            <c:strRef>
              <c:f>'finansovi pokazateli'!$I$114</c:f>
              <c:strCache>
                <c:ptCount val="1"/>
                <c:pt idx="0">
                  <c:v>Коефициент на ефективност на разходите от оперативна дейност (3/5)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cat>
            <c:numRef>
              <c:f>'finansovi pokazateli'!$J$112:$K$112</c:f>
              <c:numCache>
                <c:formatCode>General</c:formatCode>
                <c:ptCount val="2"/>
                <c:pt idx="0">
                  <c:v>2017</c:v>
                </c:pt>
                <c:pt idx="1">
                  <c:v>2016</c:v>
                </c:pt>
              </c:numCache>
            </c:numRef>
          </c:cat>
          <c:val>
            <c:numRef>
              <c:f>'finansovi pokazateli'!$J$114:$K$114</c:f>
              <c:numCache>
                <c:formatCode>0.000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  <c:shape val="pyramid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8208384"/>
        <c:axId val="138209920"/>
        <c:axId val="0"/>
      </c:bar3DChart>
      <c:catAx>
        <c:axId val="1382083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txPr>
          <a:bodyPr rot="0" vert="horz"/>
          <a:lstStyle/>
          <a:p>
            <a:pPr>
              <a:defRPr/>
            </a:pPr>
            <a:endParaRPr lang="bg-BG"/>
          </a:p>
        </c:txPr>
        <c:crossAx val="13820992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8209920"/>
        <c:scaling>
          <c:orientation val="minMax"/>
        </c:scaling>
        <c:delete val="0"/>
        <c:axPos val="l"/>
        <c:majorGridlines/>
        <c:numFmt formatCode="0.00" sourceLinked="0"/>
        <c:majorTickMark val="none"/>
        <c:minorTickMark val="none"/>
        <c:tickLblPos val="nextTo"/>
        <c:txPr>
          <a:bodyPr rot="0" vert="horz"/>
          <a:lstStyle/>
          <a:p>
            <a:pPr>
              <a:defRPr/>
            </a:pPr>
            <a:endParaRPr lang="bg-BG"/>
          </a:p>
        </c:txPr>
        <c:crossAx val="13820838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overlay val="0"/>
    </c:legend>
    <c:plotVisOnly val="1"/>
    <c:dispBlanksAs val="gap"/>
    <c:showDLblsOverMax val="0"/>
  </c:chart>
  <c:spPr>
    <a:gradFill>
      <a:gsLst>
        <a:gs pos="0">
          <a:srgbClr val="FBEAC7"/>
        </a:gs>
        <a:gs pos="17999">
          <a:srgbClr val="FEE7F2"/>
        </a:gs>
        <a:gs pos="36000">
          <a:srgbClr val="FAC77D"/>
        </a:gs>
        <a:gs pos="61000">
          <a:srgbClr val="FBA97D"/>
        </a:gs>
        <a:gs pos="82001">
          <a:srgbClr val="FBD49C"/>
        </a:gs>
        <a:gs pos="100000">
          <a:srgbClr val="FEE7F2"/>
        </a:gs>
      </a:gsLst>
      <a:lin ang="5400000" scaled="0"/>
    </a:gradFill>
    <a:ln>
      <a:solidFill>
        <a:schemeClr val="accent6">
          <a:lumMod val="75000"/>
        </a:schemeClr>
      </a:solidFill>
    </a:ln>
    <a:effectLst>
      <a:outerShdw blurRad="50800" dist="38100" dir="5400000" algn="t" rotWithShape="0">
        <a:schemeClr val="accent6">
          <a:lumMod val="20000"/>
          <a:lumOff val="80000"/>
          <a:alpha val="40000"/>
        </a:schemeClr>
      </a:outerShdw>
    </a:effectLst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title>
      <c:tx>
        <c:rich>
          <a:bodyPr/>
          <a:lstStyle/>
          <a:p>
            <a:pPr>
              <a:defRPr sz="1050"/>
            </a:pPr>
            <a:r>
              <a:rPr lang="bg-BG" sz="1050"/>
              <a:t>Ликвидност</a:t>
            </a:r>
          </a:p>
        </c:rich>
      </c:tx>
      <c:overlay val="0"/>
    </c:title>
    <c:autoTitleDeleted val="0"/>
    <c:view3D>
      <c:rotX val="15"/>
      <c:hPercent val="83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'finansovi pokazateli'!$I$137</c:f>
              <c:strCache>
                <c:ptCount val="1"/>
                <c:pt idx="0">
                  <c:v>Коеф. на обща ликвидност (10/11)</c:v>
                </c:pt>
              </c:strCache>
            </c:strRef>
          </c:tx>
          <c:spPr>
            <a:solidFill>
              <a:schemeClr val="accent6">
                <a:lumMod val="50000"/>
              </a:schemeClr>
            </a:solidFill>
          </c:spPr>
          <c:invertIfNegative val="0"/>
          <c:cat>
            <c:numRef>
              <c:f>'finansovi pokazateli'!$J$136:$K$136</c:f>
              <c:numCache>
                <c:formatCode>General</c:formatCode>
                <c:ptCount val="2"/>
                <c:pt idx="0">
                  <c:v>2017</c:v>
                </c:pt>
                <c:pt idx="1">
                  <c:v>2016</c:v>
                </c:pt>
              </c:numCache>
            </c:numRef>
          </c:cat>
          <c:val>
            <c:numRef>
              <c:f>'finansovi pokazateli'!$J$137:$K$137</c:f>
              <c:numCache>
                <c:formatCode>0.000</c:formatCode>
                <c:ptCount val="2"/>
                <c:pt idx="0">
                  <c:v>2.1578947368421053</c:v>
                </c:pt>
                <c:pt idx="1">
                  <c:v>2.0694444444444446</c:v>
                </c:pt>
              </c:numCache>
            </c:numRef>
          </c:val>
          <c:shape val="pyramid"/>
        </c:ser>
        <c:ser>
          <c:idx val="1"/>
          <c:order val="1"/>
          <c:tx>
            <c:strRef>
              <c:f>'finansovi pokazateli'!$I$138</c:f>
              <c:strCache>
                <c:ptCount val="1"/>
                <c:pt idx="0">
                  <c:v>Коеф. на бърза ликвидност  (12+13+14)/11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cat>
            <c:numRef>
              <c:f>'finansovi pokazateli'!$J$136:$K$136</c:f>
              <c:numCache>
                <c:formatCode>General</c:formatCode>
                <c:ptCount val="2"/>
                <c:pt idx="0">
                  <c:v>2017</c:v>
                </c:pt>
                <c:pt idx="1">
                  <c:v>2016</c:v>
                </c:pt>
              </c:numCache>
            </c:numRef>
          </c:cat>
          <c:val>
            <c:numRef>
              <c:f>'finansovi pokazateli'!$J$138:$K$138</c:f>
              <c:numCache>
                <c:formatCode>0.000</c:formatCode>
                <c:ptCount val="2"/>
                <c:pt idx="0">
                  <c:v>2.2030075187969924</c:v>
                </c:pt>
                <c:pt idx="1">
                  <c:v>2.0347222222222223</c:v>
                </c:pt>
              </c:numCache>
            </c:numRef>
          </c:val>
          <c:shape val="pyramid"/>
        </c:ser>
        <c:ser>
          <c:idx val="2"/>
          <c:order val="2"/>
          <c:tx>
            <c:strRef>
              <c:f>'finansovi pokazateli'!$I$139</c:f>
              <c:strCache>
                <c:ptCount val="1"/>
                <c:pt idx="0">
                  <c:v>Коеф. на незабавна ликвидност (13+14)/11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cat>
            <c:numRef>
              <c:f>'finansovi pokazateli'!$J$136:$K$136</c:f>
              <c:numCache>
                <c:formatCode>General</c:formatCode>
                <c:ptCount val="2"/>
                <c:pt idx="0">
                  <c:v>2017</c:v>
                </c:pt>
                <c:pt idx="1">
                  <c:v>2016</c:v>
                </c:pt>
              </c:numCache>
            </c:numRef>
          </c:cat>
          <c:val>
            <c:numRef>
              <c:f>'finansovi pokazateli'!$J$139:$K$139</c:f>
              <c:numCache>
                <c:formatCode>0.000</c:formatCode>
                <c:ptCount val="2"/>
                <c:pt idx="0">
                  <c:v>1.0075187969924813</c:v>
                </c:pt>
                <c:pt idx="1">
                  <c:v>1</c:v>
                </c:pt>
              </c:numCache>
            </c:numRef>
          </c:val>
          <c:shape val="pyramid"/>
        </c:ser>
        <c:ser>
          <c:idx val="3"/>
          <c:order val="3"/>
          <c:tx>
            <c:strRef>
              <c:f>'finansovi pokazateli'!$I$140</c:f>
              <c:strCache>
                <c:ptCount val="1"/>
                <c:pt idx="0">
                  <c:v>Коеф. на абсолютна ликвидност (14/11)</c:v>
                </c:pt>
              </c:strCache>
            </c:strRef>
          </c:tx>
          <c:spPr>
            <a:solidFill>
              <a:schemeClr val="accent6">
                <a:lumMod val="40000"/>
                <a:lumOff val="60000"/>
              </a:schemeClr>
            </a:solidFill>
          </c:spPr>
          <c:invertIfNegative val="0"/>
          <c:cat>
            <c:numRef>
              <c:f>'finansovi pokazateli'!$J$136:$K$136</c:f>
              <c:numCache>
                <c:formatCode>General</c:formatCode>
                <c:ptCount val="2"/>
                <c:pt idx="0">
                  <c:v>2017</c:v>
                </c:pt>
                <c:pt idx="1">
                  <c:v>2016</c:v>
                </c:pt>
              </c:numCache>
            </c:numRef>
          </c:cat>
          <c:val>
            <c:numRef>
              <c:f>'finansovi pokazateli'!$J$140:$K$140</c:f>
              <c:numCache>
                <c:formatCode>0.000</c:formatCode>
                <c:ptCount val="2"/>
                <c:pt idx="0">
                  <c:v>1.0075187969924813</c:v>
                </c:pt>
                <c:pt idx="1">
                  <c:v>1</c:v>
                </c:pt>
              </c:numCache>
            </c:numRef>
          </c:val>
          <c:shape val="pyramid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8380800"/>
        <c:axId val="138382336"/>
        <c:axId val="0"/>
      </c:bar3DChart>
      <c:catAx>
        <c:axId val="1383808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txPr>
          <a:bodyPr rot="0" vert="horz"/>
          <a:lstStyle/>
          <a:p>
            <a:pPr>
              <a:defRPr/>
            </a:pPr>
            <a:endParaRPr lang="bg-BG"/>
          </a:p>
        </c:txPr>
        <c:crossAx val="13838233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8382336"/>
        <c:scaling>
          <c:orientation val="minMax"/>
        </c:scaling>
        <c:delete val="0"/>
        <c:axPos val="l"/>
        <c:majorGridlines/>
        <c:numFmt formatCode="0.00" sourceLinked="0"/>
        <c:majorTickMark val="none"/>
        <c:minorTickMark val="none"/>
        <c:tickLblPos val="nextTo"/>
        <c:txPr>
          <a:bodyPr rot="0" vert="horz"/>
          <a:lstStyle/>
          <a:p>
            <a:pPr>
              <a:defRPr/>
            </a:pPr>
            <a:endParaRPr lang="bg-BG"/>
          </a:p>
        </c:txPr>
        <c:crossAx val="13838080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overlay val="0"/>
    </c:legend>
    <c:plotVisOnly val="1"/>
    <c:dispBlanksAs val="gap"/>
    <c:showDLblsOverMax val="0"/>
  </c:chart>
  <c:spPr>
    <a:gradFill>
      <a:gsLst>
        <a:gs pos="0">
          <a:srgbClr val="FBEAC7"/>
        </a:gs>
        <a:gs pos="17999">
          <a:srgbClr val="FEE7F2"/>
        </a:gs>
        <a:gs pos="36000">
          <a:srgbClr val="FAC77D"/>
        </a:gs>
        <a:gs pos="61000">
          <a:srgbClr val="FBA97D"/>
        </a:gs>
        <a:gs pos="82001">
          <a:srgbClr val="FBD49C"/>
        </a:gs>
        <a:gs pos="100000">
          <a:srgbClr val="FEE7F2"/>
        </a:gs>
      </a:gsLst>
      <a:lin ang="5400000" scaled="0"/>
    </a:gradFill>
    <a:ln>
      <a:solidFill>
        <a:schemeClr val="accent6">
          <a:lumMod val="75000"/>
        </a:schemeClr>
      </a:solidFill>
    </a:ln>
    <a:effectLst>
      <a:outerShdw blurRad="50800" dist="38100" dir="5400000" algn="t" rotWithShape="0">
        <a:schemeClr val="accent6">
          <a:lumMod val="20000"/>
          <a:lumOff val="80000"/>
          <a:alpha val="40000"/>
        </a:schemeClr>
      </a:outerShdw>
    </a:effectLst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/>
          <a:lstStyle/>
          <a:p>
            <a:pPr>
              <a:defRPr sz="1050"/>
            </a:pPr>
            <a:r>
              <a:rPr lang="bg-BG" sz="1050"/>
              <a:t>Стойност на 100% от собствения капитал</a:t>
            </a:r>
          </a:p>
        </c:rich>
      </c:tx>
      <c:overlay val="0"/>
    </c:title>
    <c:autoTitleDeleted val="0"/>
    <c:view3D>
      <c:rotX val="10"/>
      <c:hPercent val="60"/>
      <c:rotY val="18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'imushestvena stoynost'!$A$4</c:f>
              <c:strCache>
                <c:ptCount val="1"/>
                <c:pt idx="0">
                  <c:v>Стойност на 100% от собствения капитал</c:v>
                </c:pt>
              </c:strCache>
            </c:strRef>
          </c:tx>
          <c:spPr>
            <a:solidFill>
              <a:schemeClr val="accent6">
                <a:lumMod val="50000"/>
              </a:schemeClr>
            </a:solidFill>
          </c:spPr>
          <c:invertIfNegative val="0"/>
          <c:cat>
            <c:numRef>
              <c:f>'imushestvena stoynost'!$B$3:$C$3</c:f>
              <c:numCache>
                <c:formatCode>General</c:formatCode>
                <c:ptCount val="2"/>
                <c:pt idx="0">
                  <c:v>2017</c:v>
                </c:pt>
                <c:pt idx="1">
                  <c:v>2016</c:v>
                </c:pt>
              </c:numCache>
            </c:numRef>
          </c:cat>
          <c:val>
            <c:numRef>
              <c:f>'imushestvena stoynost'!$B$4:$C$4</c:f>
              <c:numCache>
                <c:formatCode>#,##0</c:formatCode>
                <c:ptCount val="2"/>
                <c:pt idx="0">
                  <c:v>347800</c:v>
                </c:pt>
                <c:pt idx="1">
                  <c:v>347800</c:v>
                </c:pt>
              </c:numCache>
            </c:numRef>
          </c:val>
          <c:shape val="pyramid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8919296"/>
        <c:axId val="138937472"/>
        <c:axId val="0"/>
      </c:bar3DChart>
      <c:catAx>
        <c:axId val="1389192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txPr>
          <a:bodyPr rot="0" vert="horz"/>
          <a:lstStyle/>
          <a:p>
            <a:pPr>
              <a:defRPr/>
            </a:pPr>
            <a:endParaRPr lang="bg-BG"/>
          </a:p>
        </c:txPr>
        <c:crossAx val="13893747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8937472"/>
        <c:scaling>
          <c:orientation val="minMax"/>
        </c:scaling>
        <c:delete val="0"/>
        <c:axPos val="l"/>
        <c:majorGridlines/>
        <c:numFmt formatCode="#,##0" sourceLinked="1"/>
        <c:majorTickMark val="none"/>
        <c:minorTickMark val="none"/>
        <c:tickLblPos val="nextTo"/>
        <c:txPr>
          <a:bodyPr rot="0" vert="horz"/>
          <a:lstStyle/>
          <a:p>
            <a:pPr>
              <a:defRPr/>
            </a:pPr>
            <a:endParaRPr lang="bg-BG"/>
          </a:p>
        </c:txPr>
        <c:crossAx val="13891929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overlay val="0"/>
    </c:legend>
    <c:plotVisOnly val="1"/>
    <c:dispBlanksAs val="gap"/>
    <c:showDLblsOverMax val="0"/>
  </c:chart>
  <c:spPr>
    <a:gradFill>
      <a:gsLst>
        <a:gs pos="0">
          <a:srgbClr val="FBEAC7"/>
        </a:gs>
        <a:gs pos="17999">
          <a:srgbClr val="FEE7F2"/>
        </a:gs>
        <a:gs pos="36000">
          <a:srgbClr val="FAC77D"/>
        </a:gs>
        <a:gs pos="61000">
          <a:srgbClr val="FBA97D"/>
        </a:gs>
        <a:gs pos="82001">
          <a:srgbClr val="FBD49C"/>
        </a:gs>
        <a:gs pos="100000">
          <a:srgbClr val="FEE7F2"/>
        </a:gs>
      </a:gsLst>
      <a:lin ang="5400000" scaled="0"/>
    </a:gradFill>
    <a:ln>
      <a:solidFill>
        <a:schemeClr val="accent6">
          <a:lumMod val="75000"/>
        </a:schemeClr>
      </a:solidFill>
    </a:ln>
    <a:effectLst>
      <a:outerShdw blurRad="50800" dist="38100" dir="5400000" algn="t" rotWithShape="0">
        <a:schemeClr val="accent6">
          <a:lumMod val="20000"/>
          <a:lumOff val="80000"/>
          <a:alpha val="40000"/>
        </a:schemeClr>
      </a:outerShdw>
    </a:effectLst>
  </c:spPr>
  <c:externalData r:id="rId1">
    <c:autoUpdate val="0"/>
  </c:externalData>
</c:chartSpace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2017-03-20T00:00:00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0991F64-993E-4F6F-9679-273143BF5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25</Pages>
  <Words>5136</Words>
  <Characters>29276</Characters>
  <Application>Microsoft Office Word</Application>
  <DocSecurity>0</DocSecurity>
  <Lines>243</Lines>
  <Paragraphs>68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ГОДИШЕН ДОКЛАД          ЗА ДЕЙНОСТТА</vt:lpstr>
      <vt:lpstr/>
    </vt:vector>
  </TitlesOfParts>
  <Company/>
  <LinksUpToDate>false</LinksUpToDate>
  <CharactersWithSpaces>34344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ГОДИШЕН ДОКЛАД          ЗА ДЕЙНОСТТА</dc:title>
  <dc:subject>НА ДКЦ V ВАРНА „СВЕТА ЕКАТЕРИНА“ ЕООД</dc:subject>
  <dc:creator>ДКЦ V ВАРНА“СВЕТА ЕКАТЕРИНА“ ЕООД</dc:creator>
  <cp:lastModifiedBy>User</cp:lastModifiedBy>
  <cp:revision>10</cp:revision>
  <cp:lastPrinted>2017-03-21T10:00:00Z</cp:lastPrinted>
  <dcterms:created xsi:type="dcterms:W3CDTF">2017-07-25T13:05:00Z</dcterms:created>
  <dcterms:modified xsi:type="dcterms:W3CDTF">2017-07-26T08:37:00Z</dcterms:modified>
</cp:coreProperties>
</file>